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35706" w14:textId="77777777" w:rsidR="00F70A63" w:rsidRPr="00F70A63" w:rsidRDefault="00F70A63" w:rsidP="00F70A63">
      <w:pPr>
        <w:widowControl/>
        <w:pBdr>
          <w:top w:val="nil"/>
          <w:left w:val="nil"/>
          <w:bottom w:val="nil"/>
          <w:right w:val="nil"/>
          <w:between w:val="nil"/>
        </w:pBdr>
        <w:jc w:val="center"/>
        <w:rPr>
          <w:rFonts w:ascii="Arial" w:eastAsia="Arial" w:hAnsi="Arial" w:cs="Arial"/>
          <w:b/>
          <w:color w:val="0070C0"/>
          <w:sz w:val="4"/>
          <w:szCs w:val="4"/>
          <w:lang w:val="es-ES_tradnl" w:eastAsia="es-ES"/>
        </w:rPr>
      </w:pPr>
    </w:p>
    <w:p w14:paraId="778D714B" w14:textId="3E67935C" w:rsidR="007D708D" w:rsidRDefault="007D708D" w:rsidP="007D708D">
      <w:pPr>
        <w:jc w:val="center"/>
        <w:rPr>
          <w:rFonts w:ascii="Arial" w:eastAsia="Arial" w:hAnsi="Arial" w:cs="Arial"/>
          <w:b/>
          <w:color w:val="0070C0"/>
          <w:sz w:val="28"/>
          <w:szCs w:val="28"/>
          <w:lang w:val="es-ES_tradnl" w:eastAsia="es-ES"/>
        </w:rPr>
      </w:pPr>
      <w:r w:rsidRPr="007D708D">
        <w:rPr>
          <w:rFonts w:ascii="Arial" w:eastAsia="Arial" w:hAnsi="Arial" w:cs="Arial"/>
          <w:b/>
          <w:color w:val="0070C0"/>
          <w:sz w:val="28"/>
          <w:szCs w:val="28"/>
          <w:lang w:val="es-ES_tradnl" w:eastAsia="es-ES"/>
        </w:rPr>
        <w:t>Una campaña turística atípica consolida la recuperación del empleo en agost</w:t>
      </w:r>
      <w:r>
        <w:rPr>
          <w:rFonts w:ascii="Arial" w:eastAsia="Arial" w:hAnsi="Arial" w:cs="Arial"/>
          <w:b/>
          <w:color w:val="0070C0"/>
          <w:sz w:val="28"/>
          <w:szCs w:val="28"/>
          <w:lang w:val="es-ES_tradnl" w:eastAsia="es-ES"/>
        </w:rPr>
        <w:t>o</w:t>
      </w:r>
    </w:p>
    <w:p w14:paraId="268D09F7" w14:textId="77777777" w:rsidR="007D708D" w:rsidRPr="007D708D" w:rsidRDefault="007D708D" w:rsidP="007D708D">
      <w:pPr>
        <w:jc w:val="center"/>
        <w:rPr>
          <w:rFonts w:ascii="Arial" w:eastAsia="Arial" w:hAnsi="Arial" w:cs="Arial"/>
          <w:b/>
          <w:color w:val="0070C0"/>
          <w:sz w:val="20"/>
          <w:szCs w:val="20"/>
          <w:lang w:val="es-ES_tradnl" w:eastAsia="es-ES"/>
        </w:rPr>
      </w:pPr>
    </w:p>
    <w:p w14:paraId="5769E037" w14:textId="796F1CA4" w:rsidR="007D708D" w:rsidRDefault="00F70A63" w:rsidP="007D708D">
      <w:r>
        <w:rPr>
          <w:rFonts w:ascii="Arial" w:eastAsia="Arial" w:hAnsi="Arial" w:cs="Arial"/>
          <w:b/>
          <w:sz w:val="20"/>
          <w:szCs w:val="20"/>
        </w:rPr>
        <w:t xml:space="preserve">Madrid, </w:t>
      </w:r>
      <w:r w:rsidR="007D708D">
        <w:rPr>
          <w:rFonts w:ascii="Arial" w:eastAsia="Arial" w:hAnsi="Arial" w:cs="Arial"/>
          <w:b/>
          <w:sz w:val="20"/>
          <w:szCs w:val="20"/>
        </w:rPr>
        <w:t>2</w:t>
      </w:r>
      <w:r>
        <w:rPr>
          <w:rFonts w:ascii="Arial" w:eastAsia="Arial" w:hAnsi="Arial" w:cs="Arial"/>
          <w:b/>
          <w:sz w:val="20"/>
          <w:szCs w:val="20"/>
        </w:rPr>
        <w:t xml:space="preserve"> de</w:t>
      </w:r>
      <w:r w:rsidR="000F7990">
        <w:rPr>
          <w:rFonts w:ascii="Arial" w:eastAsia="Arial" w:hAnsi="Arial" w:cs="Arial"/>
          <w:b/>
          <w:sz w:val="20"/>
          <w:szCs w:val="20"/>
        </w:rPr>
        <w:t xml:space="preserve"> </w:t>
      </w:r>
      <w:r w:rsidR="007D708D">
        <w:rPr>
          <w:rFonts w:ascii="Arial" w:eastAsia="Arial" w:hAnsi="Arial" w:cs="Arial"/>
          <w:b/>
          <w:sz w:val="20"/>
          <w:szCs w:val="20"/>
        </w:rPr>
        <w:t>septiembre</w:t>
      </w:r>
      <w:r>
        <w:rPr>
          <w:rFonts w:ascii="Arial" w:eastAsia="Arial" w:hAnsi="Arial" w:cs="Arial"/>
          <w:b/>
          <w:sz w:val="20"/>
          <w:szCs w:val="20"/>
        </w:rPr>
        <w:t xml:space="preserve"> de 2021. </w:t>
      </w:r>
      <w:r w:rsidR="007D708D">
        <w:t xml:space="preserve">El mercado laboral continúa un mes más en la senda positiva, de acuerdo con los datos publicados hoy por el Ministerio de Trabajo y el de Seguridad Social. Agosto no acostumbra a proporcionar buenas cifras de empleo —la finalización de los contratos de temporada vinculados al sector turístico tiene la culpa—, pero el mes de agosto de 2021 se ha salido del guion previsto, con un aumento de la afiliación, en términos desestacionalizados, de 76.541 trabajadores y un descenso del paro registrado de 82.583 personas con respecto al pasado mes de julio. </w:t>
      </w:r>
    </w:p>
    <w:p w14:paraId="36AAC733" w14:textId="77777777" w:rsidR="007D708D" w:rsidRDefault="007D708D" w:rsidP="007D708D"/>
    <w:p w14:paraId="13CB8F0D" w14:textId="50A8C0AD" w:rsidR="007D708D" w:rsidRDefault="007D708D" w:rsidP="007D708D">
      <w:r>
        <w:t xml:space="preserve">Estas cifras se explican por las particularidades de la campaña turística de este año, que ha sido más tardía (por la menor presencia de visitantes extranjeros) y más vacilante (por las limitaciones que todavía regían para la hostelería y la restauración en muchos territorios). </w:t>
      </w:r>
    </w:p>
    <w:p w14:paraId="74F47BD2" w14:textId="77777777" w:rsidR="007D708D" w:rsidRDefault="007D708D" w:rsidP="007D708D"/>
    <w:p w14:paraId="033B9CE0" w14:textId="623F125C" w:rsidR="007D708D" w:rsidRDefault="007D708D" w:rsidP="007D708D">
      <w:r>
        <w:t xml:space="preserve">Así, el portal de empleo InfoJobs registraba de mayo a julio un 55 % menos de vacantes para Turismo y Restauración que en los mismos meses de 2019, por tomar de referencia el último año anterior a la pandemia. Pero la diferencia se iba reduciendo con cada mes que pasaba y en agosto se preveía que fuese de apenas un 30 % inferior que en agosto de 2019. </w:t>
      </w:r>
    </w:p>
    <w:p w14:paraId="28B042FE" w14:textId="77777777" w:rsidR="007D708D" w:rsidRDefault="007D708D" w:rsidP="007D708D"/>
    <w:p w14:paraId="20FDE4DD" w14:textId="0D06CF83" w:rsidR="007D708D" w:rsidRDefault="007D708D" w:rsidP="007D708D">
      <w:r>
        <w:t xml:space="preserve">Por tanto, la oferta de empleo para este sector ha sido inferior a la de 2019, pero ha ido incrementándose a medida que las empresas han visto posibilidades de negocio y han detectado necesidades de personal, lo cual ha ayudado a que agosto haya mostrado ese anómalo comportamiento en relación con el empleo. </w:t>
      </w:r>
    </w:p>
    <w:p w14:paraId="595381C5" w14:textId="77777777" w:rsidR="007D708D" w:rsidRDefault="007D708D" w:rsidP="007D708D"/>
    <w:p w14:paraId="4741C190" w14:textId="77777777" w:rsidR="007D708D" w:rsidRDefault="007D708D" w:rsidP="007D708D">
      <w:r>
        <w:t xml:space="preserve">Todo ello conduce a un escenario que invita al optimismo, aunque con ciertos matices. Los 19.473.724 afiliados que registró, de media, la Seguridad Social el mes pasado suponen un 0,6 % menos que los que había en julio, pero un 0,8 % más que los 19.320.227 que había en el mismo mes de 2019. El último tramo del año podría definir la capacidad real de creación de empleo de la economía española una vez que el primer objetivo, el de la recuperación de los niveles previos a la pandemia, se puede dar por conseguido y consolidado. </w:t>
      </w:r>
    </w:p>
    <w:p w14:paraId="38E6BA95" w14:textId="40AB8289" w:rsidR="00F45069" w:rsidRDefault="00F45069" w:rsidP="007D708D">
      <w:pPr>
        <w:rPr>
          <w:sz w:val="24"/>
        </w:rPr>
      </w:pPr>
    </w:p>
    <w:p w14:paraId="086E44C8" w14:textId="77777777" w:rsidR="00186EC6" w:rsidRPr="007D708D" w:rsidRDefault="00186EC6" w:rsidP="00186EC6">
      <w:pPr>
        <w:pBdr>
          <w:top w:val="nil"/>
          <w:left w:val="nil"/>
          <w:bottom w:val="nil"/>
          <w:right w:val="nil"/>
          <w:between w:val="nil"/>
        </w:pBdr>
        <w:spacing w:line="360" w:lineRule="auto"/>
        <w:rPr>
          <w:rFonts w:ascii="Arial" w:eastAsia="Arial" w:hAnsi="Arial" w:cs="Arial"/>
          <w:b/>
          <w:bCs/>
          <w:color w:val="808080"/>
          <w:sz w:val="16"/>
          <w:szCs w:val="16"/>
        </w:rPr>
      </w:pPr>
      <w:r w:rsidRPr="007D708D">
        <w:rPr>
          <w:rFonts w:ascii="Arial" w:eastAsia="Arial" w:hAnsi="Arial" w:cs="Arial"/>
          <w:b/>
          <w:bCs/>
          <w:color w:val="808080"/>
          <w:sz w:val="16"/>
          <w:szCs w:val="16"/>
        </w:rPr>
        <w:t>Sobre InfoJobs</w:t>
      </w:r>
    </w:p>
    <w:p w14:paraId="095174F7" w14:textId="77777777" w:rsidR="00186EC6" w:rsidRDefault="00186EC6" w:rsidP="00186EC6">
      <w:pPr>
        <w:pBdr>
          <w:top w:val="nil"/>
          <w:left w:val="nil"/>
          <w:bottom w:val="nil"/>
          <w:right w:val="nil"/>
          <w:between w:val="nil"/>
        </w:pBdr>
        <w:rPr>
          <w:color w:val="000000"/>
        </w:rPr>
      </w:pPr>
      <w:r>
        <w:rPr>
          <w:rFonts w:ascii="Arial" w:eastAsia="Arial" w:hAnsi="Arial" w:cs="Arial"/>
          <w:color w:val="808080"/>
          <w:sz w:val="16"/>
          <w:szCs w:val="16"/>
        </w:rPr>
        <w:t>Plataforma líder en España para encontrar las mejores oportunidades profesionales y el mejor talento. En el último año, InfoJobs ha publicado más de 1,5 millones de posiciones vacantes. Cuenta cada mes con 40 millones de visitas (más del 80% proceden de dispositivos móviles) y cerca de 6 millones de usuarios activos. (Fuente datos: Adobe Analytics Feb 2021).</w:t>
      </w:r>
    </w:p>
    <w:p w14:paraId="1500E613" w14:textId="77777777" w:rsidR="00186EC6" w:rsidRDefault="00186EC6" w:rsidP="00186EC6"/>
    <w:p w14:paraId="5E871F2C" w14:textId="77777777" w:rsidR="00186EC6" w:rsidRDefault="00186EC6" w:rsidP="00186EC6">
      <w:pPr>
        <w:pBdr>
          <w:top w:val="nil"/>
          <w:left w:val="nil"/>
          <w:bottom w:val="nil"/>
          <w:right w:val="nil"/>
          <w:between w:val="nil"/>
        </w:pBdr>
        <w:rPr>
          <w:color w:val="000000"/>
        </w:rPr>
      </w:pPr>
      <w:r>
        <w:rPr>
          <w:rFonts w:ascii="Arial" w:eastAsia="Arial" w:hAnsi="Arial" w:cs="Arial"/>
          <w:color w:val="808080"/>
          <w:sz w:val="16"/>
          <w:szCs w:val="16"/>
        </w:rPr>
        <w:t xml:space="preserve">InfoJobs pertenece a Adevinta, compañía líder en marketplaces digitales y una de las principales empresas del sector tecnológico del país, con más de 18 millones de usuarios al mes en sus plataformas de los sectores </w:t>
      </w:r>
      <w:r>
        <w:rPr>
          <w:rFonts w:ascii="Arial" w:eastAsia="Arial" w:hAnsi="Arial" w:cs="Arial"/>
          <w:color w:val="808080"/>
          <w:sz w:val="16"/>
          <w:szCs w:val="16"/>
        </w:rPr>
        <w:lastRenderedPageBreak/>
        <w:t>inmobiliario (</w:t>
      </w:r>
      <w:hyperlink r:id="rId8">
        <w:r>
          <w:rPr>
            <w:rFonts w:ascii="Arial" w:eastAsia="Arial" w:hAnsi="Arial" w:cs="Arial"/>
            <w:color w:val="808080"/>
            <w:sz w:val="16"/>
            <w:szCs w:val="16"/>
            <w:u w:val="single"/>
          </w:rPr>
          <w:t>Fotocasa</w:t>
        </w:r>
      </w:hyperlink>
      <w:r>
        <w:rPr>
          <w:rFonts w:ascii="Arial" w:eastAsia="Arial" w:hAnsi="Arial" w:cs="Arial"/>
          <w:color w:val="808080"/>
          <w:sz w:val="16"/>
          <w:szCs w:val="16"/>
        </w:rPr>
        <w:t xml:space="preserve"> y </w:t>
      </w:r>
      <w:hyperlink r:id="rId9">
        <w:r>
          <w:rPr>
            <w:rFonts w:ascii="Arial" w:eastAsia="Arial" w:hAnsi="Arial" w:cs="Arial"/>
            <w:color w:val="808080"/>
            <w:sz w:val="16"/>
            <w:szCs w:val="16"/>
            <w:u w:val="single"/>
          </w:rPr>
          <w:t>habitaclia</w:t>
        </w:r>
      </w:hyperlink>
      <w:r>
        <w:rPr>
          <w:rFonts w:ascii="Arial" w:eastAsia="Arial" w:hAnsi="Arial" w:cs="Arial"/>
          <w:color w:val="808080"/>
          <w:sz w:val="16"/>
          <w:szCs w:val="16"/>
        </w:rPr>
        <w:t>), empleo (</w:t>
      </w:r>
      <w:hyperlink r:id="rId10">
        <w:r>
          <w:rPr>
            <w:rFonts w:ascii="Arial" w:eastAsia="Arial" w:hAnsi="Arial" w:cs="Arial"/>
            <w:color w:val="808080"/>
            <w:sz w:val="16"/>
            <w:szCs w:val="16"/>
            <w:u w:val="single"/>
          </w:rPr>
          <w:t>InfoJobs</w:t>
        </w:r>
      </w:hyperlink>
      <w:r>
        <w:rPr>
          <w:rFonts w:ascii="Arial" w:eastAsia="Arial" w:hAnsi="Arial" w:cs="Arial"/>
          <w:color w:val="808080"/>
          <w:sz w:val="16"/>
          <w:szCs w:val="16"/>
        </w:rPr>
        <w:t>), motor (</w:t>
      </w:r>
      <w:hyperlink r:id="rId11">
        <w:r>
          <w:rPr>
            <w:rFonts w:ascii="Arial" w:eastAsia="Arial" w:hAnsi="Arial" w:cs="Arial"/>
            <w:color w:val="808080"/>
            <w:sz w:val="16"/>
            <w:szCs w:val="16"/>
            <w:u w:val="single"/>
          </w:rPr>
          <w:t>coches.net</w:t>
        </w:r>
      </w:hyperlink>
      <w:r>
        <w:rPr>
          <w:rFonts w:ascii="Arial" w:eastAsia="Arial" w:hAnsi="Arial" w:cs="Arial"/>
          <w:color w:val="808080"/>
          <w:sz w:val="16"/>
          <w:szCs w:val="16"/>
        </w:rPr>
        <w:t xml:space="preserve"> y </w:t>
      </w:r>
      <w:hyperlink r:id="rId12">
        <w:r>
          <w:rPr>
            <w:rFonts w:ascii="Arial" w:eastAsia="Arial" w:hAnsi="Arial" w:cs="Arial"/>
            <w:color w:val="808080"/>
            <w:sz w:val="16"/>
            <w:szCs w:val="16"/>
            <w:u w:val="single"/>
          </w:rPr>
          <w:t>motos.net</w:t>
        </w:r>
      </w:hyperlink>
      <w:r>
        <w:rPr>
          <w:rFonts w:ascii="Arial" w:eastAsia="Arial" w:hAnsi="Arial" w:cs="Arial"/>
          <w:color w:val="808080"/>
          <w:sz w:val="16"/>
          <w:szCs w:val="16"/>
        </w:rPr>
        <w:t>) y compraventa de artículos de segunda mano (</w:t>
      </w:r>
      <w:hyperlink r:id="rId13">
        <w:r>
          <w:rPr>
            <w:rFonts w:ascii="Arial" w:eastAsia="Arial" w:hAnsi="Arial" w:cs="Arial"/>
            <w:color w:val="808080"/>
            <w:sz w:val="16"/>
            <w:szCs w:val="16"/>
            <w:u w:val="single"/>
          </w:rPr>
          <w:t>Milanuncios</w:t>
        </w:r>
      </w:hyperlink>
      <w:r>
        <w:rPr>
          <w:rFonts w:ascii="Arial" w:eastAsia="Arial" w:hAnsi="Arial" w:cs="Arial"/>
          <w:color w:val="808080"/>
          <w:sz w:val="16"/>
          <w:szCs w:val="16"/>
        </w:rPr>
        <w:t>).</w:t>
      </w:r>
    </w:p>
    <w:p w14:paraId="00C3C4A3" w14:textId="77777777" w:rsidR="00186EC6" w:rsidRDefault="00186EC6" w:rsidP="00186EC6">
      <w:pPr>
        <w:pBdr>
          <w:top w:val="nil"/>
          <w:left w:val="nil"/>
          <w:bottom w:val="nil"/>
          <w:right w:val="nil"/>
          <w:between w:val="nil"/>
        </w:pBdr>
        <w:rPr>
          <w:color w:val="000000"/>
        </w:rPr>
      </w:pPr>
      <w:r>
        <w:rPr>
          <w:rFonts w:ascii="Arial" w:eastAsia="Arial" w:hAnsi="Arial" w:cs="Arial"/>
          <w:color w:val="808080"/>
          <w:sz w:val="16"/>
          <w:szCs w:val="16"/>
        </w:rPr>
        <w:t> </w:t>
      </w:r>
    </w:p>
    <w:p w14:paraId="58739479" w14:textId="77777777" w:rsidR="00186EC6" w:rsidRDefault="00186EC6" w:rsidP="00186EC6">
      <w:pPr>
        <w:rPr>
          <w:rFonts w:ascii="Arial" w:eastAsia="Arial" w:hAnsi="Arial" w:cs="Arial"/>
          <w:color w:val="808080"/>
          <w:sz w:val="16"/>
          <w:szCs w:val="16"/>
        </w:rPr>
      </w:pPr>
      <w:r>
        <w:rPr>
          <w:rFonts w:ascii="Arial" w:eastAsia="Arial" w:hAnsi="Arial" w:cs="Arial"/>
          <w:color w:val="808080"/>
          <w:sz w:val="16"/>
          <w:szCs w:val="16"/>
        </w:rPr>
        <w:t xml:space="preserve">Adevinta tiene presencia mundial en 16 países. En España cuenta con una plantilla de 1.100 empleados, comprometidos con fomentar un cambio positivo en el mundo a través de tecnología innovadora, otorgando una nueva oportunidad a quienes la están buscando y dando a las cosas una segunda vida. El conjunto de sus plataformas locales recibe un promedio de 3.000 millones de visitas cada mes. Más información en </w:t>
      </w:r>
      <w:hyperlink r:id="rId14">
        <w:r>
          <w:rPr>
            <w:rFonts w:ascii="Arial" w:eastAsia="Arial" w:hAnsi="Arial" w:cs="Arial"/>
            <w:color w:val="808080"/>
            <w:sz w:val="16"/>
            <w:szCs w:val="16"/>
            <w:u w:val="single"/>
          </w:rPr>
          <w:t>adevinta.es</w:t>
        </w:r>
      </w:hyperlink>
      <w:r>
        <w:rPr>
          <w:rFonts w:ascii="Arial" w:eastAsia="Arial" w:hAnsi="Arial" w:cs="Arial"/>
          <w:color w:val="808080"/>
          <w:sz w:val="16"/>
          <w:szCs w:val="16"/>
        </w:rPr>
        <w:t>.</w:t>
      </w:r>
    </w:p>
    <w:p w14:paraId="6513C20B" w14:textId="77777777" w:rsidR="00186EC6" w:rsidRDefault="00186EC6" w:rsidP="00186EC6">
      <w:pPr>
        <w:spacing w:line="252" w:lineRule="auto"/>
        <w:rPr>
          <w:rFonts w:ascii="Arial" w:eastAsia="Arial" w:hAnsi="Arial" w:cs="Arial"/>
          <w:sz w:val="20"/>
          <w:szCs w:val="20"/>
        </w:rPr>
      </w:pPr>
      <w:r>
        <w:rPr>
          <w:rFonts w:ascii="Arial" w:eastAsia="Arial" w:hAnsi="Arial" w:cs="Arial"/>
          <w:sz w:val="16"/>
          <w:szCs w:val="16"/>
        </w:rPr>
        <w:t xml:space="preserve">   </w:t>
      </w:r>
    </w:p>
    <w:p w14:paraId="420802E7" w14:textId="77777777" w:rsidR="00186EC6" w:rsidRDefault="00186EC6" w:rsidP="00186EC6">
      <w:pPr>
        <w:spacing w:line="360" w:lineRule="auto"/>
        <w:rPr>
          <w:rFonts w:ascii="Arial" w:eastAsia="Arial" w:hAnsi="Arial" w:cs="Arial"/>
          <w:b/>
          <w:color w:val="7F7F7F"/>
          <w:sz w:val="18"/>
          <w:szCs w:val="18"/>
        </w:rPr>
      </w:pPr>
      <w:r>
        <w:rPr>
          <w:rFonts w:ascii="Arial" w:eastAsia="Arial" w:hAnsi="Arial" w:cs="Arial"/>
          <w:b/>
          <w:color w:val="7F7F7F"/>
          <w:sz w:val="18"/>
          <w:szCs w:val="18"/>
        </w:rPr>
        <w:t>Contacto</w:t>
      </w:r>
      <w:r>
        <w:rPr>
          <w:rFonts w:ascii="Arial" w:eastAsia="Arial" w:hAnsi="Arial" w:cs="Arial"/>
          <w:color w:val="7F7F7F"/>
          <w:sz w:val="18"/>
          <w:szCs w:val="18"/>
        </w:rPr>
        <w:t>:</w:t>
      </w:r>
    </w:p>
    <w:p w14:paraId="486428C4" w14:textId="0BEF67D7" w:rsidR="00186EC6" w:rsidRDefault="00186EC6" w:rsidP="00186EC6">
      <w:pPr>
        <w:pBdr>
          <w:top w:val="nil"/>
          <w:left w:val="nil"/>
          <w:bottom w:val="nil"/>
          <w:right w:val="nil"/>
          <w:between w:val="nil"/>
        </w:pBdr>
        <w:rPr>
          <w:rFonts w:ascii="Arial" w:eastAsia="Arial" w:hAnsi="Arial" w:cs="Arial"/>
          <w:strike/>
          <w:color w:val="FF0000"/>
          <w:sz w:val="18"/>
          <w:szCs w:val="18"/>
        </w:rPr>
      </w:pPr>
      <w:r>
        <w:rPr>
          <w:rFonts w:ascii="Arial" w:eastAsia="Arial" w:hAnsi="Arial" w:cs="Arial"/>
          <w:b/>
          <w:color w:val="7F7F7F"/>
          <w:sz w:val="18"/>
          <w:szCs w:val="18"/>
        </w:rPr>
        <w:t>InfoJobs</w:t>
      </w:r>
      <w:r>
        <w:rPr>
          <w:rFonts w:ascii="Arial" w:eastAsia="Arial" w:hAnsi="Arial" w:cs="Arial"/>
          <w:color w:val="7F7F7F"/>
          <w:sz w:val="18"/>
          <w:szCs w:val="18"/>
        </w:rPr>
        <w:t>: Mónica Pérez Callejo</w:t>
      </w:r>
      <w:r>
        <w:rPr>
          <w:rFonts w:ascii="Arial" w:eastAsia="Arial" w:hAnsi="Arial" w:cs="Arial"/>
          <w:color w:val="7F7F7F"/>
          <w:sz w:val="18"/>
          <w:szCs w:val="18"/>
        </w:rPr>
        <w:tab/>
      </w:r>
      <w:r>
        <w:rPr>
          <w:rFonts w:ascii="Arial" w:eastAsia="Arial" w:hAnsi="Arial" w:cs="Arial"/>
          <w:color w:val="808080"/>
          <w:sz w:val="18"/>
          <w:szCs w:val="18"/>
        </w:rPr>
        <w:tab/>
        <w:t xml:space="preserve">  </w:t>
      </w:r>
      <w:r>
        <w:rPr>
          <w:rFonts w:ascii="Arial" w:eastAsia="Arial" w:hAnsi="Arial" w:cs="Arial"/>
          <w:color w:val="808080"/>
          <w:sz w:val="18"/>
          <w:szCs w:val="18"/>
        </w:rPr>
        <w:tab/>
        <w:t xml:space="preserve">  </w:t>
      </w:r>
      <w:r>
        <w:rPr>
          <w:rFonts w:ascii="Arial" w:eastAsia="Arial" w:hAnsi="Arial" w:cs="Arial"/>
          <w:color w:val="808080"/>
          <w:sz w:val="18"/>
          <w:szCs w:val="18"/>
        </w:rPr>
        <w:tab/>
        <w:t xml:space="preserve"> </w:t>
      </w:r>
      <w:r>
        <w:rPr>
          <w:rFonts w:ascii="Arial" w:eastAsia="Arial" w:hAnsi="Arial" w:cs="Arial"/>
          <w:b/>
          <w:color w:val="7F7F7F"/>
          <w:sz w:val="18"/>
          <w:szCs w:val="18"/>
        </w:rPr>
        <w:t>Evercom</w:t>
      </w:r>
      <w:r>
        <w:rPr>
          <w:rFonts w:ascii="Arial" w:eastAsia="Arial" w:hAnsi="Arial" w:cs="Arial"/>
          <w:color w:val="7F7F7F"/>
          <w:sz w:val="18"/>
          <w:szCs w:val="18"/>
        </w:rPr>
        <w:t xml:space="preserve">: Pablo Gutiérrez / </w:t>
      </w:r>
      <w:r w:rsidR="007D708D">
        <w:rPr>
          <w:rFonts w:ascii="Arial" w:eastAsia="Arial" w:hAnsi="Arial" w:cs="Arial"/>
          <w:color w:val="7F7F7F"/>
          <w:sz w:val="18"/>
          <w:szCs w:val="18"/>
        </w:rPr>
        <w:t>Lluïsa Clua</w:t>
      </w:r>
    </w:p>
    <w:p w14:paraId="457CC0AB" w14:textId="48CBDEBC" w:rsidR="00186EC6" w:rsidRDefault="007D708D" w:rsidP="00186EC6">
      <w:pPr>
        <w:rPr>
          <w:rFonts w:ascii="Arial" w:eastAsia="Arial" w:hAnsi="Arial" w:cs="Arial"/>
          <w:color w:val="7F7F7F"/>
          <w:sz w:val="18"/>
          <w:szCs w:val="18"/>
        </w:rPr>
      </w:pPr>
      <w:hyperlink r:id="rId15">
        <w:r w:rsidR="00186EC6">
          <w:rPr>
            <w:rFonts w:ascii="Arial" w:eastAsia="Arial" w:hAnsi="Arial" w:cs="Arial"/>
            <w:b/>
            <w:color w:val="0070C0"/>
            <w:sz w:val="18"/>
            <w:szCs w:val="18"/>
          </w:rPr>
          <w:t>prensa@infojobs.net</w:t>
        </w:r>
      </w:hyperlink>
      <w:r w:rsidR="00186EC6">
        <w:rPr>
          <w:rFonts w:ascii="Arial" w:eastAsia="Arial" w:hAnsi="Arial" w:cs="Arial"/>
          <w:color w:val="4F81BD"/>
          <w:sz w:val="18"/>
          <w:szCs w:val="18"/>
        </w:rPr>
        <w:tab/>
      </w:r>
      <w:r w:rsidR="00186EC6">
        <w:rPr>
          <w:rFonts w:ascii="Arial" w:eastAsia="Arial" w:hAnsi="Arial" w:cs="Arial"/>
          <w:color w:val="4F81BD"/>
          <w:sz w:val="18"/>
          <w:szCs w:val="18"/>
        </w:rPr>
        <w:tab/>
      </w:r>
      <w:r w:rsidR="00186EC6">
        <w:rPr>
          <w:rFonts w:ascii="Arial" w:eastAsia="Arial" w:hAnsi="Arial" w:cs="Arial"/>
          <w:color w:val="4F81BD"/>
          <w:sz w:val="18"/>
          <w:szCs w:val="18"/>
        </w:rPr>
        <w:tab/>
      </w:r>
      <w:r w:rsidR="00186EC6">
        <w:rPr>
          <w:rFonts w:ascii="Arial" w:eastAsia="Arial" w:hAnsi="Arial" w:cs="Arial"/>
          <w:color w:val="4F81BD"/>
          <w:sz w:val="18"/>
          <w:szCs w:val="18"/>
        </w:rPr>
        <w:tab/>
        <w:t xml:space="preserve"> </w:t>
      </w:r>
      <w:r w:rsidR="00186EC6">
        <w:rPr>
          <w:rFonts w:ascii="Arial" w:eastAsia="Arial" w:hAnsi="Arial" w:cs="Arial"/>
          <w:color w:val="4F81BD"/>
          <w:sz w:val="18"/>
          <w:szCs w:val="18"/>
        </w:rPr>
        <w:tab/>
        <w:t xml:space="preserve">          </w:t>
      </w:r>
      <w:hyperlink r:id="rId16">
        <w:r w:rsidR="00186EC6">
          <w:rPr>
            <w:rFonts w:ascii="Arial" w:eastAsia="Arial" w:hAnsi="Arial" w:cs="Arial"/>
            <w:b/>
            <w:color w:val="0070C0"/>
            <w:sz w:val="18"/>
            <w:szCs w:val="18"/>
          </w:rPr>
          <w:t>infojobs@evercom.es</w:t>
        </w:r>
      </w:hyperlink>
      <w:r w:rsidR="00186EC6">
        <w:rPr>
          <w:rFonts w:ascii="Arial" w:eastAsia="Arial" w:hAnsi="Arial" w:cs="Arial"/>
          <w:color w:val="0070C0"/>
          <w:sz w:val="18"/>
          <w:szCs w:val="18"/>
        </w:rPr>
        <w:t xml:space="preserve">  </w:t>
      </w:r>
    </w:p>
    <w:p w14:paraId="5DF83550" w14:textId="17E579AB" w:rsidR="00186EC6" w:rsidRDefault="00186EC6" w:rsidP="00186EC6">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sz w:val="20"/>
          <w:szCs w:val="20"/>
        </w:rPr>
      </w:pPr>
      <w:r>
        <w:t xml:space="preserve">     </w:t>
      </w:r>
      <w:r>
        <w:rPr>
          <w:rFonts w:ascii="Arial" w:eastAsia="Arial" w:hAnsi="Arial" w:cs="Arial"/>
          <w:color w:val="808080"/>
          <w:sz w:val="16"/>
          <w:szCs w:val="16"/>
        </w:rPr>
        <w:t>   </w:t>
      </w:r>
      <w:r>
        <w:rPr>
          <w:rFonts w:ascii="Arial" w:eastAsia="Arial" w:hAnsi="Arial" w:cs="Arial"/>
          <w:color w:val="808080"/>
          <w:sz w:val="16"/>
          <w:szCs w:val="16"/>
        </w:rPr>
        <w:tab/>
        <w:t xml:space="preserve">                    </w:t>
      </w:r>
      <w:r>
        <w:rPr>
          <w:rFonts w:ascii="Arial" w:eastAsia="Arial" w:hAnsi="Arial" w:cs="Arial"/>
          <w:color w:val="808080"/>
          <w:sz w:val="16"/>
          <w:szCs w:val="16"/>
        </w:rPr>
        <w:tab/>
      </w:r>
      <w:r>
        <w:rPr>
          <w:rFonts w:ascii="Arial" w:eastAsia="Arial" w:hAnsi="Arial" w:cs="Arial"/>
          <w:color w:val="808080"/>
          <w:sz w:val="16"/>
          <w:szCs w:val="16"/>
        </w:rPr>
        <w:tab/>
      </w:r>
      <w:r>
        <w:rPr>
          <w:rFonts w:ascii="Arial" w:eastAsia="Arial" w:hAnsi="Arial" w:cs="Arial"/>
          <w:color w:val="808080"/>
          <w:sz w:val="16"/>
          <w:szCs w:val="16"/>
        </w:rPr>
        <w:tab/>
        <w:t xml:space="preserve"> </w:t>
      </w:r>
      <w:r>
        <w:rPr>
          <w:rFonts w:ascii="Arial" w:eastAsia="Arial" w:hAnsi="Arial" w:cs="Arial"/>
          <w:color w:val="808080"/>
          <w:sz w:val="16"/>
          <w:szCs w:val="16"/>
        </w:rPr>
        <w:tab/>
        <w:t xml:space="preserve">                              T. </w:t>
      </w:r>
      <w:r>
        <w:rPr>
          <w:rFonts w:ascii="Arial" w:eastAsia="Arial" w:hAnsi="Arial" w:cs="Arial"/>
          <w:color w:val="7F7F7F"/>
          <w:sz w:val="18"/>
          <w:szCs w:val="18"/>
        </w:rPr>
        <w:t>34 93 415 37 05 - 676 86 98 56</w:t>
      </w:r>
    </w:p>
    <w:p w14:paraId="73FC508C" w14:textId="76A0B6CF" w:rsidR="005213C9" w:rsidRPr="008E0D95" w:rsidRDefault="005213C9" w:rsidP="00036C21">
      <w:pPr>
        <w:textDirection w:val="btLr"/>
        <w:rPr>
          <w:rFonts w:ascii="Arial" w:hAnsi="Arial" w:cs="Arial"/>
          <w:sz w:val="20"/>
          <w:szCs w:val="20"/>
        </w:rPr>
      </w:pPr>
    </w:p>
    <w:sectPr w:rsidR="005213C9" w:rsidRPr="008E0D95">
      <w:headerReference w:type="default" r:id="rId17"/>
      <w:pgSz w:w="11906" w:h="16838"/>
      <w:pgMar w:top="1440" w:right="1800" w:bottom="1440" w:left="1800" w:header="0" w:footer="0" w:gutter="0"/>
      <w:cols w:space="720"/>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2C466" w14:textId="77777777" w:rsidR="008E0D95" w:rsidRDefault="008E0D95" w:rsidP="008E0D95">
      <w:r>
        <w:separator/>
      </w:r>
    </w:p>
  </w:endnote>
  <w:endnote w:type="continuationSeparator" w:id="0">
    <w:p w14:paraId="14892E5A" w14:textId="77777777" w:rsidR="008E0D95" w:rsidRDefault="008E0D95" w:rsidP="008E0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auto"/>
    <w:pitch w:val="default"/>
  </w:font>
  <w:font w:name="Arimo">
    <w:charset w:val="00"/>
    <w:family w:val="auto"/>
    <w:pitch w:val="default"/>
  </w:font>
  <w:font w:name="Calibri Light">
    <w:panose1 w:val="020F0302020204030204"/>
    <w:charset w:val="00"/>
    <w:family w:val="swiss"/>
    <w:pitch w:val="variable"/>
    <w:sig w:usb0="E4002EFF" w:usb1="C000247B" w:usb2="00000009" w:usb3="00000000" w:csb0="000001FF" w:csb1="00000000"/>
  </w:font>
  <w:font w:name="OpenSymbol">
    <w:altName w:val="Cambria"/>
    <w:charset w:val="00"/>
    <w:family w:val="auto"/>
    <w:pitch w:val="variable"/>
    <w:sig w:usb0="800000AF" w:usb1="1001ECEA" w:usb2="00000000" w:usb3="00000000" w:csb0="00000001" w:csb1="00000000"/>
  </w:font>
  <w:font w:name="Liberation Sans">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Times New Roman"/>
    <w:charset w:val="00"/>
    <w:family w:val="auto"/>
    <w:pitch w:val="default"/>
    <w:sig w:usb0="E4839EFF" w:usb1="4600FDFF" w:usb2="000030A0" w:usb3="00000584" w:csb0="600001BF" w:csb1="DFF7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43518" w14:textId="77777777" w:rsidR="008E0D95" w:rsidRDefault="008E0D95" w:rsidP="008E0D95">
      <w:r>
        <w:separator/>
      </w:r>
    </w:p>
  </w:footnote>
  <w:footnote w:type="continuationSeparator" w:id="0">
    <w:p w14:paraId="70676857" w14:textId="77777777" w:rsidR="008E0D95" w:rsidRDefault="008E0D95" w:rsidP="008E0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A7F8E" w14:textId="2A4FDDA8" w:rsidR="00F70A63" w:rsidRDefault="00F70A63" w:rsidP="00F70A63">
    <w:pPr>
      <w:pStyle w:val="Cabeceraypie"/>
      <w:pBdr>
        <w:top w:val="none" w:sz="0" w:space="0" w:color="auto"/>
        <w:left w:val="none" w:sz="0" w:space="0" w:color="auto"/>
        <w:bottom w:val="none" w:sz="0" w:space="0" w:color="auto"/>
        <w:right w:val="none" w:sz="0" w:space="0" w:color="auto"/>
      </w:pBdr>
      <w:tabs>
        <w:tab w:val="clear" w:pos="9020"/>
        <w:tab w:val="center" w:pos="4819"/>
        <w:tab w:val="right" w:pos="9638"/>
      </w:tabs>
      <w:jc w:val="center"/>
      <w:rPr>
        <w:color w:val="919191"/>
        <w:sz w:val="24"/>
        <w:szCs w:val="24"/>
        <w:lang w:val="es-ES_tradnl"/>
      </w:rPr>
    </w:pPr>
    <w:r>
      <w:rPr>
        <w:noProof/>
      </w:rPr>
      <w:drawing>
        <wp:anchor distT="0" distB="0" distL="114300" distR="114300" simplePos="0" relativeHeight="251657216" behindDoc="0" locked="0" layoutInCell="1" allowOverlap="1" wp14:anchorId="27274BCB" wp14:editId="02B53671">
          <wp:simplePos x="0" y="0"/>
          <wp:positionH relativeFrom="column">
            <wp:posOffset>-137160</wp:posOffset>
          </wp:positionH>
          <wp:positionV relativeFrom="paragraph">
            <wp:posOffset>83820</wp:posOffset>
          </wp:positionV>
          <wp:extent cx="1325880" cy="575310"/>
          <wp:effectExtent l="0" t="0" r="0" b="0"/>
          <wp:wrapSquare wrapText="bothSides"/>
          <wp:docPr id="2" name="Imagen 2" descr="ij-logo_default_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j-logo_default_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880" cy="575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B994CE" w14:textId="77777777" w:rsidR="00F70A63" w:rsidRDefault="00F70A63" w:rsidP="00F70A63">
    <w:pPr>
      <w:pStyle w:val="Cabeceraypie"/>
      <w:pBdr>
        <w:top w:val="none" w:sz="0" w:space="0" w:color="auto"/>
        <w:left w:val="none" w:sz="0" w:space="0" w:color="auto"/>
        <w:bottom w:val="none" w:sz="0" w:space="0" w:color="auto"/>
        <w:right w:val="none" w:sz="0" w:space="0" w:color="auto"/>
      </w:pBdr>
      <w:tabs>
        <w:tab w:val="clear" w:pos="9020"/>
        <w:tab w:val="center" w:pos="4819"/>
        <w:tab w:val="right" w:pos="9638"/>
      </w:tabs>
      <w:jc w:val="center"/>
      <w:rPr>
        <w:color w:val="919191"/>
        <w:sz w:val="24"/>
        <w:szCs w:val="24"/>
        <w:lang w:val="es-ES_tradnl"/>
      </w:rPr>
    </w:pPr>
  </w:p>
  <w:p w14:paraId="491E63DE" w14:textId="7AAAC8F2" w:rsidR="00F70A63" w:rsidRDefault="00F70A63" w:rsidP="00F70A63">
    <w:pPr>
      <w:pStyle w:val="Cabeceraypie"/>
      <w:pBdr>
        <w:top w:val="none" w:sz="0" w:space="0" w:color="auto"/>
        <w:left w:val="none" w:sz="0" w:space="0" w:color="auto"/>
        <w:bottom w:val="none" w:sz="0" w:space="0" w:color="auto"/>
        <w:right w:val="none" w:sz="0" w:space="0" w:color="auto"/>
      </w:pBdr>
      <w:tabs>
        <w:tab w:val="clear" w:pos="9020"/>
        <w:tab w:val="center" w:pos="4819"/>
        <w:tab w:val="right" w:pos="9638"/>
      </w:tabs>
      <w:jc w:val="center"/>
      <w:rPr>
        <w:color w:val="919191"/>
        <w:sz w:val="24"/>
        <w:szCs w:val="24"/>
        <w:lang w:val="es-ES_tradnl"/>
      </w:rPr>
    </w:pPr>
  </w:p>
  <w:p w14:paraId="56FB1E86" w14:textId="4E8E6DFD" w:rsidR="00F70A63" w:rsidRDefault="00F70A63" w:rsidP="00F70A63">
    <w:pPr>
      <w:pStyle w:val="Cabeceraypie"/>
      <w:pBdr>
        <w:top w:val="none" w:sz="0" w:space="0" w:color="auto"/>
        <w:left w:val="none" w:sz="0" w:space="0" w:color="auto"/>
        <w:bottom w:val="none" w:sz="0" w:space="0" w:color="auto"/>
        <w:right w:val="none" w:sz="0" w:space="0" w:color="auto"/>
      </w:pBdr>
      <w:tabs>
        <w:tab w:val="clear" w:pos="9020"/>
        <w:tab w:val="center" w:pos="4819"/>
        <w:tab w:val="right" w:pos="9638"/>
      </w:tabs>
      <w:jc w:val="center"/>
      <w:rPr>
        <w:color w:val="919191"/>
        <w:sz w:val="24"/>
        <w:szCs w:val="24"/>
        <w:lang w:val="es-ES_tradnl"/>
      </w:rPr>
    </w:pPr>
    <w:r>
      <w:rPr>
        <w:color w:val="919191"/>
        <w:sz w:val="24"/>
        <w:szCs w:val="24"/>
        <w:lang w:val="es-ES_tradnl"/>
      </w:rPr>
      <w:t>#InfoJobsOpina</w:t>
    </w:r>
  </w:p>
  <w:p w14:paraId="7ACEE586" w14:textId="4D8A8BCE" w:rsidR="00F70A63" w:rsidRDefault="00F70A63" w:rsidP="00F70A63">
    <w:pPr>
      <w:pStyle w:val="Cabeceraypie"/>
      <w:pBdr>
        <w:top w:val="none" w:sz="0" w:space="0" w:color="auto"/>
        <w:left w:val="none" w:sz="0" w:space="0" w:color="auto"/>
        <w:bottom w:val="none" w:sz="0" w:space="0" w:color="auto"/>
        <w:right w:val="none" w:sz="0" w:space="0" w:color="auto"/>
      </w:pBdr>
      <w:tabs>
        <w:tab w:val="clear" w:pos="9020"/>
        <w:tab w:val="center" w:pos="4819"/>
        <w:tab w:val="right" w:pos="9638"/>
      </w:tabs>
      <w:jc w:val="center"/>
      <w:rPr>
        <w:color w:val="919191"/>
        <w:sz w:val="22"/>
        <w:szCs w:val="22"/>
        <w:lang w:val="es-ES_tradnl"/>
      </w:rPr>
    </w:pPr>
    <w:r w:rsidRPr="00042746">
      <w:rPr>
        <w:color w:val="919191"/>
        <w:sz w:val="22"/>
        <w:szCs w:val="22"/>
        <w:lang w:val="es-ES_tradnl"/>
      </w:rPr>
      <w:t xml:space="preserve">Valoración datos </w:t>
    </w:r>
    <w:r>
      <w:rPr>
        <w:color w:val="919191"/>
        <w:sz w:val="22"/>
        <w:szCs w:val="22"/>
        <w:lang w:val="es-ES_tradnl"/>
      </w:rPr>
      <w:t xml:space="preserve">del SEPE </w:t>
    </w:r>
    <w:r w:rsidR="007D708D">
      <w:rPr>
        <w:color w:val="919191"/>
        <w:sz w:val="22"/>
        <w:szCs w:val="22"/>
        <w:lang w:val="es-ES_tradnl"/>
      </w:rPr>
      <w:t>agosto</w:t>
    </w:r>
    <w:r>
      <w:rPr>
        <w:color w:val="919191"/>
        <w:sz w:val="22"/>
        <w:szCs w:val="22"/>
        <w:lang w:val="es-ES_tradnl"/>
      </w:rPr>
      <w:t xml:space="preserve"> </w:t>
    </w:r>
    <w:r w:rsidRPr="00042746">
      <w:rPr>
        <w:color w:val="919191"/>
        <w:sz w:val="22"/>
        <w:szCs w:val="22"/>
        <w:lang w:val="es-ES_tradnl"/>
      </w:rPr>
      <w:t>de 202</w:t>
    </w:r>
    <w:r>
      <w:rPr>
        <w:color w:val="919191"/>
        <w:sz w:val="22"/>
        <w:szCs w:val="22"/>
        <w:lang w:val="es-ES_tradnl"/>
      </w:rPr>
      <w:t>1</w:t>
    </w:r>
  </w:p>
  <w:p w14:paraId="4309D10F" w14:textId="79B8317F" w:rsidR="008E0D95" w:rsidRDefault="008E0D95">
    <w:pPr>
      <w:pStyle w:val="Encabezado"/>
    </w:pPr>
    <w:r>
      <w:rPr>
        <w:noProof/>
      </w:rPr>
      <w:drawing>
        <wp:anchor distT="152400" distB="152400" distL="152400" distR="152400" simplePos="0" relativeHeight="251658240" behindDoc="0" locked="0" layoutInCell="1" allowOverlap="1" wp14:anchorId="2D801EB8" wp14:editId="5415DB9B">
          <wp:simplePos x="0" y="0"/>
          <wp:positionH relativeFrom="page">
            <wp:posOffset>6520180</wp:posOffset>
          </wp:positionH>
          <wp:positionV relativeFrom="page">
            <wp:posOffset>0</wp:posOffset>
          </wp:positionV>
          <wp:extent cx="643255" cy="638175"/>
          <wp:effectExtent l="0" t="0" r="0" b="9525"/>
          <wp:wrapThrough wrapText="bothSides">
            <wp:wrapPolygon edited="0">
              <wp:start x="3838" y="0"/>
              <wp:lineTo x="1279" y="21278"/>
              <wp:lineTo x="15352" y="21278"/>
              <wp:lineTo x="15992" y="20633"/>
              <wp:lineTo x="18551" y="0"/>
              <wp:lineTo x="3838"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3255" cy="6381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714B4"/>
    <w:multiLevelType w:val="hybridMultilevel"/>
    <w:tmpl w:val="A56C9626"/>
    <w:lvl w:ilvl="0" w:tplc="3AE02382">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B305A37"/>
    <w:multiLevelType w:val="hybridMultilevel"/>
    <w:tmpl w:val="A67C70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9F71909"/>
    <w:multiLevelType w:val="hybridMultilevel"/>
    <w:tmpl w:val="425C34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D812B62"/>
    <w:multiLevelType w:val="multilevel"/>
    <w:tmpl w:val="16844678"/>
    <w:lvl w:ilvl="0">
      <w:start w:val="1"/>
      <w:numFmt w:val="bullet"/>
      <w:lvlText w:val="-"/>
      <w:lvlJc w:val="left"/>
      <w:pPr>
        <w:ind w:left="283" w:hanging="283"/>
      </w:pPr>
      <w:rPr>
        <w:rFonts w:ascii="Helvetica Neue" w:eastAsia="Helvetica Neue" w:hAnsi="Helvetica Neue" w:cs="Helvetica Neue"/>
        <w:b w:val="0"/>
        <w:i w:val="0"/>
        <w:smallCaps w:val="0"/>
        <w:strike w:val="0"/>
        <w:shd w:val="clear" w:color="auto" w:fill="auto"/>
        <w:vertAlign w:val="baseline"/>
      </w:rPr>
    </w:lvl>
    <w:lvl w:ilvl="1">
      <w:start w:val="1"/>
      <w:numFmt w:val="bullet"/>
      <w:lvlText w:val="o"/>
      <w:lvlJc w:val="left"/>
      <w:pPr>
        <w:ind w:left="1512" w:hanging="432"/>
      </w:pPr>
      <w:rPr>
        <w:rFonts w:ascii="Helvetica Neue" w:eastAsia="Helvetica Neue" w:hAnsi="Helvetica Neue" w:cs="Helvetica Neue"/>
        <w:b w:val="0"/>
        <w:i w:val="0"/>
        <w:smallCaps w:val="0"/>
        <w:strike w:val="0"/>
        <w:shd w:val="clear" w:color="auto" w:fill="auto"/>
        <w:vertAlign w:val="baseline"/>
      </w:rPr>
    </w:lvl>
    <w:lvl w:ilvl="2">
      <w:start w:val="1"/>
      <w:numFmt w:val="bullet"/>
      <w:lvlText w:val="▪"/>
      <w:lvlJc w:val="left"/>
      <w:pPr>
        <w:ind w:left="2232" w:hanging="432"/>
      </w:pPr>
      <w:rPr>
        <w:rFonts w:ascii="Arimo" w:eastAsia="Arimo" w:hAnsi="Arimo" w:cs="Arimo"/>
        <w:b w:val="0"/>
        <w:i w:val="0"/>
        <w:smallCaps w:val="0"/>
        <w:strike w:val="0"/>
        <w:shd w:val="clear" w:color="auto" w:fill="auto"/>
        <w:vertAlign w:val="baseline"/>
      </w:rPr>
    </w:lvl>
    <w:lvl w:ilvl="3">
      <w:start w:val="1"/>
      <w:numFmt w:val="bullet"/>
      <w:lvlText w:val="●"/>
      <w:lvlJc w:val="left"/>
      <w:pPr>
        <w:ind w:left="2952" w:hanging="432"/>
      </w:pPr>
      <w:rPr>
        <w:rFonts w:ascii="Helvetica Neue" w:eastAsia="Helvetica Neue" w:hAnsi="Helvetica Neue" w:cs="Helvetica Neue"/>
        <w:b w:val="0"/>
        <w:i w:val="0"/>
        <w:smallCaps w:val="0"/>
        <w:strike w:val="0"/>
        <w:shd w:val="clear" w:color="auto" w:fill="auto"/>
        <w:vertAlign w:val="baseline"/>
      </w:rPr>
    </w:lvl>
    <w:lvl w:ilvl="4">
      <w:start w:val="1"/>
      <w:numFmt w:val="bullet"/>
      <w:lvlText w:val="o"/>
      <w:lvlJc w:val="left"/>
      <w:pPr>
        <w:ind w:left="3672" w:hanging="432"/>
      </w:pPr>
      <w:rPr>
        <w:rFonts w:ascii="Helvetica Neue" w:eastAsia="Helvetica Neue" w:hAnsi="Helvetica Neue" w:cs="Helvetica Neue"/>
        <w:b w:val="0"/>
        <w:i w:val="0"/>
        <w:smallCaps w:val="0"/>
        <w:strike w:val="0"/>
        <w:shd w:val="clear" w:color="auto" w:fill="auto"/>
        <w:vertAlign w:val="baseline"/>
      </w:rPr>
    </w:lvl>
    <w:lvl w:ilvl="5">
      <w:start w:val="1"/>
      <w:numFmt w:val="bullet"/>
      <w:lvlText w:val="▪"/>
      <w:lvlJc w:val="left"/>
      <w:pPr>
        <w:ind w:left="4392" w:hanging="432"/>
      </w:pPr>
      <w:rPr>
        <w:rFonts w:ascii="Arimo" w:eastAsia="Arimo" w:hAnsi="Arimo" w:cs="Arimo"/>
        <w:b w:val="0"/>
        <w:i w:val="0"/>
        <w:smallCaps w:val="0"/>
        <w:strike w:val="0"/>
        <w:shd w:val="clear" w:color="auto" w:fill="auto"/>
        <w:vertAlign w:val="baseline"/>
      </w:rPr>
    </w:lvl>
    <w:lvl w:ilvl="6">
      <w:start w:val="1"/>
      <w:numFmt w:val="bullet"/>
      <w:lvlText w:val="●"/>
      <w:lvlJc w:val="left"/>
      <w:pPr>
        <w:ind w:left="5112" w:hanging="432"/>
      </w:pPr>
      <w:rPr>
        <w:rFonts w:ascii="Helvetica Neue" w:eastAsia="Helvetica Neue" w:hAnsi="Helvetica Neue" w:cs="Helvetica Neue"/>
        <w:b w:val="0"/>
        <w:i w:val="0"/>
        <w:smallCaps w:val="0"/>
        <w:strike w:val="0"/>
        <w:shd w:val="clear" w:color="auto" w:fill="auto"/>
        <w:vertAlign w:val="baseline"/>
      </w:rPr>
    </w:lvl>
    <w:lvl w:ilvl="7">
      <w:start w:val="1"/>
      <w:numFmt w:val="bullet"/>
      <w:lvlText w:val="o"/>
      <w:lvlJc w:val="left"/>
      <w:pPr>
        <w:ind w:left="5832" w:hanging="432"/>
      </w:pPr>
      <w:rPr>
        <w:rFonts w:ascii="Helvetica Neue" w:eastAsia="Helvetica Neue" w:hAnsi="Helvetica Neue" w:cs="Helvetica Neue"/>
        <w:b w:val="0"/>
        <w:i w:val="0"/>
        <w:smallCaps w:val="0"/>
        <w:strike w:val="0"/>
        <w:shd w:val="clear" w:color="auto" w:fill="auto"/>
        <w:vertAlign w:val="baseline"/>
      </w:rPr>
    </w:lvl>
    <w:lvl w:ilvl="8">
      <w:start w:val="1"/>
      <w:numFmt w:val="bullet"/>
      <w:lvlText w:val="▪"/>
      <w:lvlJc w:val="left"/>
      <w:pPr>
        <w:ind w:left="6552" w:hanging="432"/>
      </w:pPr>
      <w:rPr>
        <w:rFonts w:ascii="Arimo" w:eastAsia="Arimo" w:hAnsi="Arimo" w:cs="Arimo"/>
        <w:b w:val="0"/>
        <w:i w:val="0"/>
        <w:smallCaps w:val="0"/>
        <w:strike w:val="0"/>
        <w:shd w:val="clear" w:color="auto" w:fill="auto"/>
        <w:vertAlign w:val="baseline"/>
      </w:rPr>
    </w:lvl>
  </w:abstractNum>
  <w:abstractNum w:abstractNumId="4" w15:restartNumberingAfterBreak="0">
    <w:nsid w:val="51D9498B"/>
    <w:multiLevelType w:val="hybridMultilevel"/>
    <w:tmpl w:val="564035A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420"/>
  <w:hyphenationZone w:val="425"/>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13C9"/>
    <w:rsid w:val="00036C21"/>
    <w:rsid w:val="00042746"/>
    <w:rsid w:val="00046AD9"/>
    <w:rsid w:val="00055948"/>
    <w:rsid w:val="000F7990"/>
    <w:rsid w:val="00105739"/>
    <w:rsid w:val="00186EC6"/>
    <w:rsid w:val="0019509B"/>
    <w:rsid w:val="001C1A5A"/>
    <w:rsid w:val="001D7782"/>
    <w:rsid w:val="001E3377"/>
    <w:rsid w:val="00206442"/>
    <w:rsid w:val="00247AB7"/>
    <w:rsid w:val="002513B3"/>
    <w:rsid w:val="00260961"/>
    <w:rsid w:val="00295049"/>
    <w:rsid w:val="002B1910"/>
    <w:rsid w:val="002D26E9"/>
    <w:rsid w:val="002E0CD1"/>
    <w:rsid w:val="002F5B97"/>
    <w:rsid w:val="00357400"/>
    <w:rsid w:val="0047055B"/>
    <w:rsid w:val="004934F7"/>
    <w:rsid w:val="005213C9"/>
    <w:rsid w:val="005A0C9A"/>
    <w:rsid w:val="005B42E3"/>
    <w:rsid w:val="005D3292"/>
    <w:rsid w:val="005D72BD"/>
    <w:rsid w:val="00603FB8"/>
    <w:rsid w:val="00604F42"/>
    <w:rsid w:val="00612D90"/>
    <w:rsid w:val="00615246"/>
    <w:rsid w:val="006623BD"/>
    <w:rsid w:val="006B3FFF"/>
    <w:rsid w:val="006B64D3"/>
    <w:rsid w:val="006F760C"/>
    <w:rsid w:val="007D4FA6"/>
    <w:rsid w:val="007D708D"/>
    <w:rsid w:val="007E04D2"/>
    <w:rsid w:val="008106C8"/>
    <w:rsid w:val="00846B65"/>
    <w:rsid w:val="00872D70"/>
    <w:rsid w:val="0088305A"/>
    <w:rsid w:val="008A61C7"/>
    <w:rsid w:val="008E0D95"/>
    <w:rsid w:val="00927D5D"/>
    <w:rsid w:val="00A52A37"/>
    <w:rsid w:val="00A932AE"/>
    <w:rsid w:val="00AA463A"/>
    <w:rsid w:val="00AB72F4"/>
    <w:rsid w:val="00AE358F"/>
    <w:rsid w:val="00B015ED"/>
    <w:rsid w:val="00B037B3"/>
    <w:rsid w:val="00B73C27"/>
    <w:rsid w:val="00BE4392"/>
    <w:rsid w:val="00C343A7"/>
    <w:rsid w:val="00CA2FA5"/>
    <w:rsid w:val="00D06A07"/>
    <w:rsid w:val="00D61059"/>
    <w:rsid w:val="00D67B23"/>
    <w:rsid w:val="00E324CD"/>
    <w:rsid w:val="00E56195"/>
    <w:rsid w:val="00EA5D91"/>
    <w:rsid w:val="00ED3285"/>
    <w:rsid w:val="00F06CB7"/>
    <w:rsid w:val="00F45069"/>
    <w:rsid w:val="00F52209"/>
    <w:rsid w:val="00F70A63"/>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06AF5AC6"/>
  <w15:docId w15:val="{30E15B58-44E2-46CB-9FBF-ED478DBB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s-ES" w:eastAsia="zh-CN" w:bidi="hi-IN"/>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color w:val="00000A"/>
      <w:sz w:val="21"/>
      <w:szCs w:val="24"/>
      <w:lang w:bidi="ar-SA"/>
    </w:rPr>
  </w:style>
  <w:style w:type="paragraph" w:styleId="Ttulo2">
    <w:name w:val="heading 2"/>
    <w:basedOn w:val="Normal"/>
    <w:next w:val="Normal"/>
    <w:link w:val="Ttulo2Car"/>
    <w:unhideWhenUsed/>
    <w:qFormat/>
    <w:rsid w:val="0035740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Vietas">
    <w:name w:val="Viñetas"/>
    <w:qFormat/>
    <w:rPr>
      <w:rFonts w:ascii="OpenSymbol" w:eastAsia="OpenSymbol" w:hAnsi="OpenSymbol" w:cs="OpenSymbol"/>
    </w:rPr>
  </w:style>
  <w:style w:type="character" w:customStyle="1" w:styleId="ListLabel1">
    <w:name w:val="ListLabel 1"/>
    <w:qFormat/>
    <w:rPr>
      <w:rFonts w:cs="OpenSymbol"/>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EnlacedeInternet">
    <w:name w:val="Enlace de Internet"/>
    <w:rPr>
      <w:color w:val="000080"/>
      <w:u w:val="single"/>
    </w:rPr>
  </w:style>
  <w:style w:type="character" w:customStyle="1" w:styleId="Muydestacado">
    <w:name w:val="Muy destacado"/>
    <w:qFormat/>
    <w:rPr>
      <w:b/>
      <w:bCs/>
    </w:rPr>
  </w:style>
  <w:style w:type="paragraph" w:styleId="Ttulo">
    <w:name w:val="Title"/>
    <w:basedOn w:val="Normal"/>
    <w:next w:val="Textoindependiente"/>
    <w:qFormat/>
    <w:pPr>
      <w:keepNext/>
      <w:spacing w:before="240" w:after="120"/>
    </w:pPr>
    <w:rPr>
      <w:rFonts w:ascii="Liberation Sans" w:eastAsia="Noto Sans CJK SC Regular" w:hAnsi="Liberation Sans" w:cs="FreeSan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FreeSans"/>
    </w:rPr>
  </w:style>
  <w:style w:type="paragraph" w:styleId="Descripcin">
    <w:name w:val="caption"/>
    <w:basedOn w:val="Normal"/>
    <w:qFormat/>
    <w:pPr>
      <w:suppressLineNumbers/>
      <w:spacing w:before="120" w:after="120"/>
    </w:pPr>
    <w:rPr>
      <w:rFonts w:cs="FreeSans"/>
      <w:i/>
      <w:iCs/>
      <w:sz w:val="24"/>
    </w:rPr>
  </w:style>
  <w:style w:type="paragraph" w:customStyle="1" w:styleId="ndice">
    <w:name w:val="Índice"/>
    <w:basedOn w:val="Normal"/>
    <w:qFormat/>
    <w:pPr>
      <w:suppressLineNumbers/>
    </w:pPr>
    <w:rPr>
      <w:rFonts w:cs="FreeSans"/>
    </w:rPr>
  </w:style>
  <w:style w:type="character" w:styleId="Hipervnculo">
    <w:name w:val="Hyperlink"/>
    <w:basedOn w:val="Fuentedeprrafopredeter"/>
    <w:rsid w:val="00615246"/>
    <w:rPr>
      <w:color w:val="0563C1" w:themeColor="hyperlink"/>
      <w:u w:val="single"/>
    </w:rPr>
  </w:style>
  <w:style w:type="character" w:styleId="Mencinsinresolver">
    <w:name w:val="Unresolved Mention"/>
    <w:basedOn w:val="Fuentedeprrafopredeter"/>
    <w:uiPriority w:val="99"/>
    <w:semiHidden/>
    <w:unhideWhenUsed/>
    <w:rsid w:val="00615246"/>
    <w:rPr>
      <w:color w:val="605E5C"/>
      <w:shd w:val="clear" w:color="auto" w:fill="E1DFDD"/>
    </w:rPr>
  </w:style>
  <w:style w:type="paragraph" w:styleId="Prrafodelista">
    <w:name w:val="List Paragraph"/>
    <w:basedOn w:val="Normal"/>
    <w:uiPriority w:val="34"/>
    <w:qFormat/>
    <w:rsid w:val="00615246"/>
    <w:pPr>
      <w:ind w:left="720"/>
      <w:contextualSpacing/>
    </w:pPr>
  </w:style>
  <w:style w:type="paragraph" w:styleId="Encabezado">
    <w:name w:val="header"/>
    <w:basedOn w:val="Normal"/>
    <w:link w:val="EncabezadoCar"/>
    <w:rsid w:val="008E0D95"/>
    <w:pPr>
      <w:tabs>
        <w:tab w:val="center" w:pos="4252"/>
        <w:tab w:val="right" w:pos="8504"/>
      </w:tabs>
    </w:pPr>
  </w:style>
  <w:style w:type="character" w:customStyle="1" w:styleId="EncabezadoCar">
    <w:name w:val="Encabezado Car"/>
    <w:basedOn w:val="Fuentedeprrafopredeter"/>
    <w:link w:val="Encabezado"/>
    <w:rsid w:val="008E0D95"/>
    <w:rPr>
      <w:color w:val="00000A"/>
      <w:sz w:val="21"/>
      <w:szCs w:val="24"/>
      <w:lang w:bidi="ar-SA"/>
    </w:rPr>
  </w:style>
  <w:style w:type="paragraph" w:styleId="Piedepgina">
    <w:name w:val="footer"/>
    <w:basedOn w:val="Normal"/>
    <w:link w:val="PiedepginaCar"/>
    <w:rsid w:val="008E0D95"/>
    <w:pPr>
      <w:tabs>
        <w:tab w:val="center" w:pos="4252"/>
        <w:tab w:val="right" w:pos="8504"/>
      </w:tabs>
    </w:pPr>
  </w:style>
  <w:style w:type="character" w:customStyle="1" w:styleId="PiedepginaCar">
    <w:name w:val="Pie de página Car"/>
    <w:basedOn w:val="Fuentedeprrafopredeter"/>
    <w:link w:val="Piedepgina"/>
    <w:rsid w:val="008E0D95"/>
    <w:rPr>
      <w:color w:val="00000A"/>
      <w:sz w:val="21"/>
      <w:szCs w:val="24"/>
      <w:lang w:bidi="ar-SA"/>
    </w:rPr>
  </w:style>
  <w:style w:type="paragraph" w:styleId="NormalWeb">
    <w:name w:val="Normal (Web)"/>
    <w:basedOn w:val="Normal"/>
    <w:uiPriority w:val="99"/>
    <w:unhideWhenUsed/>
    <w:rsid w:val="008E0D95"/>
    <w:pPr>
      <w:widowControl/>
      <w:spacing w:before="100" w:beforeAutospacing="1" w:after="100" w:afterAutospacing="1"/>
      <w:jc w:val="left"/>
    </w:pPr>
    <w:rPr>
      <w:rFonts w:ascii="Times New Roman" w:eastAsia="Times New Roman" w:hAnsi="Times New Roman" w:cs="Times New Roman"/>
      <w:color w:val="auto"/>
      <w:sz w:val="24"/>
      <w:lang w:eastAsia="es-ES_tradnl"/>
    </w:rPr>
  </w:style>
  <w:style w:type="character" w:styleId="Refdecomentario">
    <w:name w:val="annotation reference"/>
    <w:basedOn w:val="Fuentedeprrafopredeter"/>
    <w:uiPriority w:val="99"/>
    <w:rsid w:val="00BE4392"/>
    <w:rPr>
      <w:sz w:val="16"/>
      <w:szCs w:val="16"/>
    </w:rPr>
  </w:style>
  <w:style w:type="paragraph" w:styleId="Textocomentario">
    <w:name w:val="annotation text"/>
    <w:basedOn w:val="Normal"/>
    <w:link w:val="TextocomentarioCar"/>
    <w:uiPriority w:val="99"/>
    <w:rsid w:val="00BE4392"/>
    <w:rPr>
      <w:sz w:val="20"/>
      <w:szCs w:val="20"/>
    </w:rPr>
  </w:style>
  <w:style w:type="character" w:customStyle="1" w:styleId="TextocomentarioCar">
    <w:name w:val="Texto comentario Car"/>
    <w:basedOn w:val="Fuentedeprrafopredeter"/>
    <w:link w:val="Textocomentario"/>
    <w:uiPriority w:val="99"/>
    <w:rsid w:val="00BE4392"/>
    <w:rPr>
      <w:color w:val="00000A"/>
      <w:lang w:bidi="ar-SA"/>
    </w:rPr>
  </w:style>
  <w:style w:type="paragraph" w:styleId="Asuntodelcomentario">
    <w:name w:val="annotation subject"/>
    <w:basedOn w:val="Textocomentario"/>
    <w:next w:val="Textocomentario"/>
    <w:link w:val="AsuntodelcomentarioCar"/>
    <w:rsid w:val="00BE4392"/>
    <w:rPr>
      <w:b/>
      <w:bCs/>
    </w:rPr>
  </w:style>
  <w:style w:type="character" w:customStyle="1" w:styleId="AsuntodelcomentarioCar">
    <w:name w:val="Asunto del comentario Car"/>
    <w:basedOn w:val="TextocomentarioCar"/>
    <w:link w:val="Asuntodelcomentario"/>
    <w:rsid w:val="00BE4392"/>
    <w:rPr>
      <w:b/>
      <w:bCs/>
      <w:color w:val="00000A"/>
      <w:lang w:bidi="ar-SA"/>
    </w:rPr>
  </w:style>
  <w:style w:type="paragraph" w:styleId="Textodeglobo">
    <w:name w:val="Balloon Text"/>
    <w:basedOn w:val="Normal"/>
    <w:link w:val="TextodegloboCar"/>
    <w:rsid w:val="00BE4392"/>
    <w:rPr>
      <w:rFonts w:ascii="Segoe UI" w:hAnsi="Segoe UI" w:cs="Segoe UI"/>
      <w:sz w:val="18"/>
      <w:szCs w:val="18"/>
    </w:rPr>
  </w:style>
  <w:style w:type="character" w:customStyle="1" w:styleId="TextodegloboCar">
    <w:name w:val="Texto de globo Car"/>
    <w:basedOn w:val="Fuentedeprrafopredeter"/>
    <w:link w:val="Textodeglobo"/>
    <w:rsid w:val="00BE4392"/>
    <w:rPr>
      <w:rFonts w:ascii="Segoe UI" w:hAnsi="Segoe UI" w:cs="Segoe UI"/>
      <w:color w:val="00000A"/>
      <w:sz w:val="18"/>
      <w:szCs w:val="18"/>
      <w:lang w:bidi="ar-SA"/>
    </w:rPr>
  </w:style>
  <w:style w:type="paragraph" w:customStyle="1" w:styleId="Cabeceraypie">
    <w:name w:val="Cabecera y pie"/>
    <w:rsid w:val="00042746"/>
    <w:pPr>
      <w:pBdr>
        <w:top w:val="none" w:sz="96" w:space="31" w:color="FFFFFF" w:shadow="1" w:frame="1"/>
        <w:left w:val="none" w:sz="96" w:space="31" w:color="FFFFFF" w:shadow="1" w:frame="1"/>
        <w:bottom w:val="none" w:sz="96" w:space="31" w:color="FFFFFF" w:shadow="1" w:frame="1"/>
        <w:right w:val="none" w:sz="96" w:space="31" w:color="FFFFFF" w:shadow="1" w:frame="1"/>
      </w:pBdr>
      <w:tabs>
        <w:tab w:val="right" w:pos="9020"/>
      </w:tabs>
    </w:pPr>
    <w:rPr>
      <w:rFonts w:ascii="Arial" w:eastAsia="Times New Roman" w:hAnsi="Arial" w:cs="Arial Unicode MS"/>
      <w:color w:val="3A7AB2"/>
      <w:sz w:val="28"/>
      <w:szCs w:val="28"/>
      <w:lang w:eastAsia="es-ES" w:bidi="ar-SA"/>
    </w:rPr>
  </w:style>
  <w:style w:type="character" w:customStyle="1" w:styleId="Ttulo2Car">
    <w:name w:val="Título 2 Car"/>
    <w:basedOn w:val="Fuentedeprrafopredeter"/>
    <w:link w:val="Ttulo2"/>
    <w:rsid w:val="00357400"/>
    <w:rPr>
      <w:rFonts w:asciiTheme="majorHAnsi" w:eastAsiaTheme="majorEastAsia" w:hAnsiTheme="majorHAnsi" w:cstheme="majorBidi"/>
      <w:color w:val="2E74B5" w:themeColor="accent1" w:themeShade="BF"/>
      <w:sz w:val="26"/>
      <w:szCs w:val="26"/>
      <w:lang w:bidi="ar-SA"/>
    </w:rPr>
  </w:style>
  <w:style w:type="table" w:styleId="Tablaconcuadrcula1clara-nfasis1">
    <w:name w:val="Grid Table 1 Light Accent 1"/>
    <w:basedOn w:val="Tablanormal"/>
    <w:uiPriority w:val="46"/>
    <w:rsid w:val="00E56195"/>
    <w:rPr>
      <w:rFonts w:eastAsiaTheme="minorHAnsi"/>
      <w:sz w:val="22"/>
      <w:szCs w:val="22"/>
      <w:lang w:eastAsia="en-US" w:bidi="ar-SA"/>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aconcuadrculaclara">
    <w:name w:val="Grid Table Light"/>
    <w:basedOn w:val="Tablanormal"/>
    <w:uiPriority w:val="40"/>
    <w:rsid w:val="00E56195"/>
    <w:rPr>
      <w:rFonts w:eastAsiaTheme="minorHAnsi"/>
      <w:sz w:val="22"/>
      <w:szCs w:val="22"/>
      <w:lang w:eastAsia="en-US" w:bidi="ar-S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14867">
      <w:bodyDiv w:val="1"/>
      <w:marLeft w:val="0"/>
      <w:marRight w:val="0"/>
      <w:marTop w:val="0"/>
      <w:marBottom w:val="0"/>
      <w:divBdr>
        <w:top w:val="none" w:sz="0" w:space="0" w:color="auto"/>
        <w:left w:val="none" w:sz="0" w:space="0" w:color="auto"/>
        <w:bottom w:val="none" w:sz="0" w:space="0" w:color="auto"/>
        <w:right w:val="none" w:sz="0" w:space="0" w:color="auto"/>
      </w:divBdr>
    </w:div>
    <w:div w:id="143858049">
      <w:bodyDiv w:val="1"/>
      <w:marLeft w:val="0"/>
      <w:marRight w:val="0"/>
      <w:marTop w:val="0"/>
      <w:marBottom w:val="0"/>
      <w:divBdr>
        <w:top w:val="none" w:sz="0" w:space="0" w:color="auto"/>
        <w:left w:val="none" w:sz="0" w:space="0" w:color="auto"/>
        <w:bottom w:val="none" w:sz="0" w:space="0" w:color="auto"/>
        <w:right w:val="none" w:sz="0" w:space="0" w:color="auto"/>
      </w:divBdr>
    </w:div>
    <w:div w:id="210043144">
      <w:bodyDiv w:val="1"/>
      <w:marLeft w:val="0"/>
      <w:marRight w:val="0"/>
      <w:marTop w:val="0"/>
      <w:marBottom w:val="0"/>
      <w:divBdr>
        <w:top w:val="none" w:sz="0" w:space="0" w:color="auto"/>
        <w:left w:val="none" w:sz="0" w:space="0" w:color="auto"/>
        <w:bottom w:val="none" w:sz="0" w:space="0" w:color="auto"/>
        <w:right w:val="none" w:sz="0" w:space="0" w:color="auto"/>
      </w:divBdr>
    </w:div>
    <w:div w:id="217517763">
      <w:bodyDiv w:val="1"/>
      <w:marLeft w:val="0"/>
      <w:marRight w:val="0"/>
      <w:marTop w:val="0"/>
      <w:marBottom w:val="0"/>
      <w:divBdr>
        <w:top w:val="none" w:sz="0" w:space="0" w:color="auto"/>
        <w:left w:val="none" w:sz="0" w:space="0" w:color="auto"/>
        <w:bottom w:val="none" w:sz="0" w:space="0" w:color="auto"/>
        <w:right w:val="none" w:sz="0" w:space="0" w:color="auto"/>
      </w:divBdr>
    </w:div>
    <w:div w:id="440999783">
      <w:bodyDiv w:val="1"/>
      <w:marLeft w:val="0"/>
      <w:marRight w:val="0"/>
      <w:marTop w:val="0"/>
      <w:marBottom w:val="0"/>
      <w:divBdr>
        <w:top w:val="none" w:sz="0" w:space="0" w:color="auto"/>
        <w:left w:val="none" w:sz="0" w:space="0" w:color="auto"/>
        <w:bottom w:val="none" w:sz="0" w:space="0" w:color="auto"/>
        <w:right w:val="none" w:sz="0" w:space="0" w:color="auto"/>
      </w:divBdr>
    </w:div>
    <w:div w:id="588320457">
      <w:bodyDiv w:val="1"/>
      <w:marLeft w:val="0"/>
      <w:marRight w:val="0"/>
      <w:marTop w:val="0"/>
      <w:marBottom w:val="0"/>
      <w:divBdr>
        <w:top w:val="none" w:sz="0" w:space="0" w:color="auto"/>
        <w:left w:val="none" w:sz="0" w:space="0" w:color="auto"/>
        <w:bottom w:val="none" w:sz="0" w:space="0" w:color="auto"/>
        <w:right w:val="none" w:sz="0" w:space="0" w:color="auto"/>
      </w:divBdr>
    </w:div>
    <w:div w:id="723725070">
      <w:bodyDiv w:val="1"/>
      <w:marLeft w:val="0"/>
      <w:marRight w:val="0"/>
      <w:marTop w:val="0"/>
      <w:marBottom w:val="0"/>
      <w:divBdr>
        <w:top w:val="none" w:sz="0" w:space="0" w:color="auto"/>
        <w:left w:val="none" w:sz="0" w:space="0" w:color="auto"/>
        <w:bottom w:val="none" w:sz="0" w:space="0" w:color="auto"/>
        <w:right w:val="none" w:sz="0" w:space="0" w:color="auto"/>
      </w:divBdr>
    </w:div>
    <w:div w:id="854155063">
      <w:bodyDiv w:val="1"/>
      <w:marLeft w:val="0"/>
      <w:marRight w:val="0"/>
      <w:marTop w:val="0"/>
      <w:marBottom w:val="0"/>
      <w:divBdr>
        <w:top w:val="none" w:sz="0" w:space="0" w:color="auto"/>
        <w:left w:val="none" w:sz="0" w:space="0" w:color="auto"/>
        <w:bottom w:val="none" w:sz="0" w:space="0" w:color="auto"/>
        <w:right w:val="none" w:sz="0" w:space="0" w:color="auto"/>
      </w:divBdr>
    </w:div>
    <w:div w:id="903031125">
      <w:bodyDiv w:val="1"/>
      <w:marLeft w:val="0"/>
      <w:marRight w:val="0"/>
      <w:marTop w:val="0"/>
      <w:marBottom w:val="0"/>
      <w:divBdr>
        <w:top w:val="none" w:sz="0" w:space="0" w:color="auto"/>
        <w:left w:val="none" w:sz="0" w:space="0" w:color="auto"/>
        <w:bottom w:val="none" w:sz="0" w:space="0" w:color="auto"/>
        <w:right w:val="none" w:sz="0" w:space="0" w:color="auto"/>
      </w:divBdr>
    </w:div>
    <w:div w:id="1763069092">
      <w:bodyDiv w:val="1"/>
      <w:marLeft w:val="0"/>
      <w:marRight w:val="0"/>
      <w:marTop w:val="0"/>
      <w:marBottom w:val="0"/>
      <w:divBdr>
        <w:top w:val="none" w:sz="0" w:space="0" w:color="auto"/>
        <w:left w:val="none" w:sz="0" w:space="0" w:color="auto"/>
        <w:bottom w:val="none" w:sz="0" w:space="0" w:color="auto"/>
        <w:right w:val="none" w:sz="0" w:space="0" w:color="auto"/>
      </w:divBdr>
    </w:div>
    <w:div w:id="18513384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otocasa.es/es/" TargetMode="External"/><Relationship Id="rId13" Type="http://schemas.openxmlformats.org/officeDocument/2006/relationships/hyperlink" Target="https://www.milanuncios.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otos.coches.ne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nfojobs@evercom.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ches.net/" TargetMode="External"/><Relationship Id="rId5" Type="http://schemas.openxmlformats.org/officeDocument/2006/relationships/webSettings" Target="webSettings.xml"/><Relationship Id="rId15" Type="http://schemas.openxmlformats.org/officeDocument/2006/relationships/hyperlink" Target="mailto:prensa@infojobs.net" TargetMode="External"/><Relationship Id="rId10" Type="http://schemas.openxmlformats.org/officeDocument/2006/relationships/hyperlink" Target="https://www.infojobs.n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habitaclia.com/" TargetMode="External"/><Relationship Id="rId14" Type="http://schemas.openxmlformats.org/officeDocument/2006/relationships/hyperlink" Target="https://www.adevinta.com/es/spai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1740</TotalTime>
  <Pages>2</Pages>
  <Words>612</Words>
  <Characters>3367</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dc:description/>
  <cp:lastModifiedBy>Pablo Gutiérrez</cp:lastModifiedBy>
  <cp:revision>93</cp:revision>
  <dcterms:created xsi:type="dcterms:W3CDTF">2016-12-02T03:33:00Z</dcterms:created>
  <dcterms:modified xsi:type="dcterms:W3CDTF">2021-09-02T08:38:00Z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3082-10.1.0.5672</vt:lpwstr>
  </property>
  <property fmtid="{D5CDD505-2E9C-101B-9397-08002B2CF9AE}" pid="4" name="LinksUpToDate">
    <vt:bool>false</vt:bool>
  </property>
  <property fmtid="{D5CDD505-2E9C-101B-9397-08002B2CF9AE}" pid="5" name="ScaleCrop">
    <vt:bool>false</vt:bool>
  </property>
</Properties>
</file>