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0000001" w14:textId="77777777" w:rsidR="000756F8" w:rsidRDefault="000756F8">
      <w:pPr>
        <w:pBdr>
          <w:top w:val="nil"/>
          <w:left w:val="nil"/>
          <w:bottom w:val="nil"/>
          <w:right w:val="nil"/>
          <w:between w:val="nil"/>
        </w:pBdr>
        <w:jc w:val="center"/>
        <w:rPr>
          <w:b/>
          <w:u w:val="single"/>
        </w:rPr>
      </w:pPr>
    </w:p>
    <w:p w14:paraId="00000002" w14:textId="77777777" w:rsidR="000756F8" w:rsidRDefault="000756F8">
      <w:pPr>
        <w:pBdr>
          <w:top w:val="nil"/>
          <w:left w:val="nil"/>
          <w:bottom w:val="nil"/>
          <w:right w:val="nil"/>
          <w:between w:val="nil"/>
        </w:pBdr>
        <w:jc w:val="center"/>
        <w:rPr>
          <w:rFonts w:ascii="Arial" w:eastAsia="Arial" w:hAnsi="Arial" w:cs="Arial"/>
          <w:b/>
          <w:color w:val="0070C0"/>
          <w:sz w:val="22"/>
          <w:szCs w:val="22"/>
          <w:u w:val="single"/>
        </w:rPr>
      </w:pPr>
    </w:p>
    <w:p w14:paraId="00000003" w14:textId="77777777" w:rsidR="000756F8" w:rsidRDefault="00E03D75">
      <w:pPr>
        <w:pBdr>
          <w:top w:val="nil"/>
          <w:left w:val="nil"/>
          <w:bottom w:val="nil"/>
          <w:right w:val="nil"/>
          <w:between w:val="nil"/>
        </w:pBdr>
        <w:jc w:val="center"/>
        <w:rPr>
          <w:rFonts w:ascii="Arial" w:eastAsia="Arial" w:hAnsi="Arial" w:cs="Arial"/>
          <w:b/>
          <w:color w:val="0070C0"/>
          <w:sz w:val="22"/>
          <w:szCs w:val="22"/>
        </w:rPr>
      </w:pPr>
      <w:r>
        <w:rPr>
          <w:rFonts w:ascii="Arial" w:eastAsia="Arial" w:hAnsi="Arial" w:cs="Arial"/>
          <w:b/>
          <w:color w:val="0070C0"/>
          <w:sz w:val="22"/>
          <w:szCs w:val="22"/>
          <w:u w:val="single"/>
        </w:rPr>
        <w:t>III Barómetro InfoJobs sobre Preocupaciones de los Españoles en Relación al Empleo</w:t>
      </w:r>
    </w:p>
    <w:p w14:paraId="00000004" w14:textId="77777777" w:rsidR="000756F8" w:rsidRDefault="000756F8">
      <w:pPr>
        <w:pBdr>
          <w:top w:val="nil"/>
          <w:left w:val="nil"/>
          <w:bottom w:val="nil"/>
          <w:right w:val="nil"/>
          <w:between w:val="nil"/>
        </w:pBdr>
        <w:jc w:val="center"/>
        <w:rPr>
          <w:rFonts w:ascii="Arial" w:eastAsia="Arial" w:hAnsi="Arial" w:cs="Arial"/>
          <w:b/>
          <w:color w:val="0070C0"/>
          <w:sz w:val="22"/>
          <w:szCs w:val="22"/>
          <w:u w:val="single"/>
        </w:rPr>
      </w:pPr>
    </w:p>
    <w:p w14:paraId="00000005" w14:textId="77777777" w:rsidR="000756F8" w:rsidRDefault="00E03D75">
      <w:pPr>
        <w:pBdr>
          <w:top w:val="nil"/>
          <w:left w:val="nil"/>
          <w:bottom w:val="nil"/>
          <w:right w:val="nil"/>
          <w:between w:val="nil"/>
        </w:pBdr>
        <w:jc w:val="center"/>
        <w:rPr>
          <w:rFonts w:ascii="Helvetica Neue" w:eastAsia="Helvetica Neue" w:hAnsi="Helvetica Neue" w:cs="Helvetica Neue"/>
          <w:color w:val="000000"/>
          <w:sz w:val="22"/>
          <w:szCs w:val="22"/>
        </w:rPr>
      </w:pPr>
      <w:r>
        <w:rPr>
          <w:rFonts w:ascii="Arial" w:eastAsia="Arial" w:hAnsi="Arial" w:cs="Arial"/>
          <w:b/>
          <w:color w:val="0070C0"/>
          <w:sz w:val="32"/>
          <w:szCs w:val="32"/>
        </w:rPr>
        <w:t>El retraso de la edad de jubilación se convierte en la principal preocupación de los españoles en torno al empleo</w:t>
      </w:r>
    </w:p>
    <w:p w14:paraId="00000006" w14:textId="77777777" w:rsidR="000756F8" w:rsidRDefault="000756F8">
      <w:pPr>
        <w:pBdr>
          <w:top w:val="nil"/>
          <w:left w:val="nil"/>
          <w:bottom w:val="nil"/>
          <w:right w:val="nil"/>
          <w:between w:val="nil"/>
        </w:pBdr>
        <w:rPr>
          <w:rFonts w:ascii="Helvetica Neue" w:eastAsia="Helvetica Neue" w:hAnsi="Helvetica Neue" w:cs="Helvetica Neue"/>
          <w:color w:val="000000"/>
          <w:sz w:val="22"/>
          <w:szCs w:val="22"/>
          <w:highlight w:val="yellow"/>
        </w:rPr>
      </w:pPr>
    </w:p>
    <w:p w14:paraId="00000007" w14:textId="77777777" w:rsidR="000756F8" w:rsidRDefault="00E03D75">
      <w:pPr>
        <w:numPr>
          <w:ilvl w:val="0"/>
          <w:numId w:val="1"/>
        </w:numPr>
        <w:pBdr>
          <w:top w:val="none" w:sz="0" w:space="0" w:color="000000"/>
          <w:left w:val="none" w:sz="0" w:space="0" w:color="000000"/>
          <w:bottom w:val="none" w:sz="0" w:space="0" w:color="000000"/>
          <w:right w:val="none" w:sz="0" w:space="0" w:color="000000"/>
          <w:between w:val="none" w:sz="0" w:space="0" w:color="000000"/>
        </w:pBdr>
        <w:spacing w:line="276" w:lineRule="auto"/>
        <w:jc w:val="both"/>
        <w:rPr>
          <w:rFonts w:ascii="Arial" w:eastAsia="Arial" w:hAnsi="Arial" w:cs="Arial"/>
          <w:color w:val="000000"/>
          <w:sz w:val="20"/>
          <w:szCs w:val="20"/>
        </w:rPr>
      </w:pPr>
      <w:r>
        <w:rPr>
          <w:rFonts w:ascii="Arial" w:eastAsia="Arial" w:hAnsi="Arial" w:cs="Arial"/>
          <w:color w:val="000000"/>
          <w:sz w:val="20"/>
          <w:szCs w:val="20"/>
        </w:rPr>
        <w:t>Casi el 60% de la población activa (13.716.000 trabajadores</w:t>
      </w:r>
      <w:r>
        <w:rPr>
          <w:rFonts w:ascii="Arial" w:eastAsia="Arial" w:hAnsi="Arial" w:cs="Arial"/>
          <w:color w:val="000000"/>
          <w:sz w:val="20"/>
          <w:szCs w:val="20"/>
          <w:vertAlign w:val="superscript"/>
        </w:rPr>
        <w:footnoteReference w:id="1"/>
      </w:r>
      <w:r>
        <w:rPr>
          <w:rFonts w:ascii="Arial" w:eastAsia="Arial" w:hAnsi="Arial" w:cs="Arial"/>
          <w:color w:val="000000"/>
          <w:sz w:val="20"/>
          <w:szCs w:val="20"/>
        </w:rPr>
        <w:t xml:space="preserve">) afirma estar preocupado por la posibilidad de tener que trabajar hasta los 67 </w:t>
      </w:r>
      <w:r>
        <w:rPr>
          <w:rFonts w:ascii="Arial" w:eastAsia="Arial" w:hAnsi="Arial" w:cs="Arial"/>
          <w:color w:val="000000"/>
          <w:sz w:val="20"/>
          <w:szCs w:val="20"/>
        </w:rPr>
        <w:t>años</w:t>
      </w:r>
    </w:p>
    <w:p w14:paraId="00000008" w14:textId="77777777" w:rsidR="000756F8" w:rsidRDefault="00E03D75">
      <w:pPr>
        <w:numPr>
          <w:ilvl w:val="0"/>
          <w:numId w:val="1"/>
        </w:numPr>
        <w:pBdr>
          <w:top w:val="none" w:sz="0" w:space="0" w:color="000000"/>
          <w:left w:val="none" w:sz="0" w:space="0" w:color="000000"/>
          <w:bottom w:val="none" w:sz="0" w:space="0" w:color="000000"/>
          <w:right w:val="none" w:sz="0" w:space="0" w:color="000000"/>
          <w:between w:val="none" w:sz="0" w:space="0" w:color="000000"/>
        </w:pBdr>
        <w:spacing w:line="276" w:lineRule="auto"/>
        <w:jc w:val="both"/>
        <w:rPr>
          <w:rFonts w:ascii="Arial" w:eastAsia="Arial" w:hAnsi="Arial" w:cs="Arial"/>
          <w:color w:val="000000"/>
          <w:sz w:val="20"/>
          <w:szCs w:val="20"/>
        </w:rPr>
      </w:pPr>
      <w:r>
        <w:rPr>
          <w:rFonts w:ascii="Arial" w:eastAsia="Arial" w:hAnsi="Arial" w:cs="Arial"/>
          <w:color w:val="000000"/>
          <w:sz w:val="20"/>
          <w:szCs w:val="20"/>
        </w:rPr>
        <w:t>El cierre de empresas, la existencia de salarios y puestos no acordes a la experiencia y la formación y la posibilidad de la pérdida de empleo -que ocupaban el top 3 de preocupaciones el año pasado- caen a un segundo plano</w:t>
      </w:r>
    </w:p>
    <w:p w14:paraId="00000009" w14:textId="77777777" w:rsidR="000756F8" w:rsidRDefault="000756F8">
      <w:pPr>
        <w:pBdr>
          <w:top w:val="none" w:sz="0" w:space="0" w:color="000000"/>
          <w:left w:val="none" w:sz="0" w:space="0" w:color="000000"/>
          <w:bottom w:val="none" w:sz="0" w:space="0" w:color="000000"/>
          <w:right w:val="none" w:sz="0" w:space="0" w:color="000000"/>
          <w:between w:val="none" w:sz="0" w:space="0" w:color="000000"/>
        </w:pBdr>
        <w:spacing w:line="276" w:lineRule="auto"/>
        <w:ind w:left="720"/>
        <w:jc w:val="both"/>
        <w:rPr>
          <w:rFonts w:ascii="Arial" w:eastAsia="Arial" w:hAnsi="Arial" w:cs="Arial"/>
          <w:color w:val="0070C0"/>
          <w:sz w:val="20"/>
          <w:szCs w:val="20"/>
        </w:rPr>
      </w:pPr>
    </w:p>
    <w:p w14:paraId="0000000A" w14:textId="77777777" w:rsidR="000756F8" w:rsidRDefault="00E03D75">
      <w:pPr>
        <w:spacing w:line="276" w:lineRule="auto"/>
        <w:jc w:val="both"/>
        <w:rPr>
          <w:rFonts w:ascii="Arial" w:eastAsia="Arial" w:hAnsi="Arial" w:cs="Arial"/>
          <w:sz w:val="20"/>
          <w:szCs w:val="20"/>
        </w:rPr>
      </w:pPr>
      <w:r>
        <w:rPr>
          <w:rFonts w:ascii="Arial" w:eastAsia="Arial" w:hAnsi="Arial" w:cs="Arial"/>
          <w:b/>
          <w:sz w:val="20"/>
          <w:szCs w:val="20"/>
        </w:rPr>
        <w:t>Madrid, 20 de julio de 2021</w:t>
      </w:r>
      <w:r>
        <w:t xml:space="preserve">. </w:t>
      </w:r>
      <w:r>
        <w:rPr>
          <w:rFonts w:ascii="Arial" w:eastAsia="Arial" w:hAnsi="Arial" w:cs="Arial"/>
          <w:sz w:val="20"/>
          <w:szCs w:val="20"/>
        </w:rPr>
        <w:t>La crisis de la Covid-19 ha generado sin lugar a duda efectos transversales en la economía española, afectando tanto a las compañías (durante los primeros meses de la pandemia se destruyeron casi 100.000 empresas) como a los pr</w:t>
      </w:r>
      <w:r>
        <w:rPr>
          <w:rFonts w:ascii="Arial" w:eastAsia="Arial" w:hAnsi="Arial" w:cs="Arial"/>
          <w:sz w:val="20"/>
          <w:szCs w:val="20"/>
        </w:rPr>
        <w:t xml:space="preserve">ofesionales. </w:t>
      </w:r>
    </w:p>
    <w:p w14:paraId="0000000B" w14:textId="77777777" w:rsidR="000756F8" w:rsidRDefault="000756F8">
      <w:pPr>
        <w:spacing w:line="276" w:lineRule="auto"/>
        <w:jc w:val="both"/>
        <w:rPr>
          <w:rFonts w:ascii="Arial" w:eastAsia="Arial" w:hAnsi="Arial" w:cs="Arial"/>
          <w:sz w:val="20"/>
          <w:szCs w:val="20"/>
        </w:rPr>
      </w:pPr>
    </w:p>
    <w:p w14:paraId="0000000C" w14:textId="77777777" w:rsidR="000756F8" w:rsidRDefault="00E03D75">
      <w:pPr>
        <w:spacing w:line="276" w:lineRule="auto"/>
        <w:jc w:val="both"/>
        <w:rPr>
          <w:rFonts w:ascii="Arial" w:eastAsia="Arial" w:hAnsi="Arial" w:cs="Arial"/>
          <w:sz w:val="20"/>
          <w:szCs w:val="20"/>
        </w:rPr>
      </w:pPr>
      <w:r>
        <w:rPr>
          <w:rFonts w:ascii="Arial" w:eastAsia="Arial" w:hAnsi="Arial" w:cs="Arial"/>
          <w:sz w:val="20"/>
          <w:szCs w:val="20"/>
        </w:rPr>
        <w:t xml:space="preserve">La inestabilidad laboral derivada del coronavirus provocó que, el año pasado, las inquietudes básicas de la población activa en relación al empleo estuvieran lideradas por las siguientes preocupaciones: el cierre de empresas (69%), </w:t>
      </w:r>
      <w:r>
        <w:rPr>
          <w:rFonts w:ascii="Arial" w:eastAsia="Arial" w:hAnsi="Arial" w:cs="Arial"/>
          <w:color w:val="000000"/>
          <w:sz w:val="20"/>
          <w:szCs w:val="20"/>
        </w:rPr>
        <w:t>la existe</w:t>
      </w:r>
      <w:r>
        <w:rPr>
          <w:rFonts w:ascii="Arial" w:eastAsia="Arial" w:hAnsi="Arial" w:cs="Arial"/>
          <w:color w:val="000000"/>
          <w:sz w:val="20"/>
          <w:szCs w:val="20"/>
        </w:rPr>
        <w:t xml:space="preserve">ncia de salarios y puestos no acordes a la experiencia y la formación (66%) y la posibilidad de la pérdida de empleo (61%). </w:t>
      </w:r>
      <w:r>
        <w:rPr>
          <w:rFonts w:ascii="Arial" w:eastAsia="Arial" w:hAnsi="Arial" w:cs="Arial"/>
          <w:sz w:val="20"/>
          <w:szCs w:val="20"/>
        </w:rPr>
        <w:t>En este sentido, la inversión que ha tenido que hacer el gobierno en el ámbito laboral para hacer frente a la pandemia (medidas de p</w:t>
      </w:r>
      <w:r>
        <w:rPr>
          <w:rFonts w:ascii="Arial" w:eastAsia="Arial" w:hAnsi="Arial" w:cs="Arial"/>
          <w:sz w:val="20"/>
          <w:szCs w:val="20"/>
        </w:rPr>
        <w:t>rotección del empleo como los ERTE, ayudas a autónomos…), ha supuesto un elevado coste para las administraciones, provocando que las pensiones vuelvan a ponerse en el punto de mira. Así, a principios de año, se tomó la decisión de alargar la edad de jubila</w:t>
      </w:r>
      <w:r>
        <w:rPr>
          <w:rFonts w:ascii="Arial" w:eastAsia="Arial" w:hAnsi="Arial" w:cs="Arial"/>
          <w:sz w:val="20"/>
          <w:szCs w:val="20"/>
        </w:rPr>
        <w:t xml:space="preserve">ción, con la idea de ampliarla hasta los 67 años en 2027. </w:t>
      </w:r>
    </w:p>
    <w:p w14:paraId="0000000D" w14:textId="77777777" w:rsidR="000756F8" w:rsidRDefault="000756F8">
      <w:pPr>
        <w:spacing w:line="276" w:lineRule="auto"/>
        <w:jc w:val="both"/>
        <w:rPr>
          <w:rFonts w:ascii="Arial" w:eastAsia="Arial" w:hAnsi="Arial" w:cs="Arial"/>
          <w:sz w:val="20"/>
          <w:szCs w:val="20"/>
        </w:rPr>
      </w:pPr>
    </w:p>
    <w:p w14:paraId="0000000E" w14:textId="77777777" w:rsidR="000756F8" w:rsidRDefault="00E03D75">
      <w:pPr>
        <w:spacing w:line="276" w:lineRule="auto"/>
        <w:jc w:val="both"/>
        <w:rPr>
          <w:rFonts w:ascii="Arial" w:eastAsia="Arial" w:hAnsi="Arial" w:cs="Arial"/>
          <w:b/>
          <w:color w:val="000000"/>
          <w:sz w:val="20"/>
          <w:szCs w:val="20"/>
        </w:rPr>
      </w:pPr>
      <w:r>
        <w:rPr>
          <w:rFonts w:ascii="Arial" w:eastAsia="Arial" w:hAnsi="Arial" w:cs="Arial"/>
          <w:color w:val="000000"/>
          <w:sz w:val="20"/>
          <w:szCs w:val="20"/>
        </w:rPr>
        <w:t>Esta medida ha tenido una importante afectación sobre los desvelos de los trabajadores españoles. Y es que, precisamente, con el avance de la pandemia y el comienzo de la recuperación, las preocup</w:t>
      </w:r>
      <w:r>
        <w:rPr>
          <w:rFonts w:ascii="Arial" w:eastAsia="Arial" w:hAnsi="Arial" w:cs="Arial"/>
          <w:color w:val="000000"/>
          <w:sz w:val="20"/>
          <w:szCs w:val="20"/>
        </w:rPr>
        <w:t>aciones de los españoles en torno al trabajo han cambiado significativamente, siendo el tema de la edad de jubilación el que hoy más preocupa entre los trabajadores: casi el 60% de la población activa (13.716.000 trabajadores) afirma estar preocupado por l</w:t>
      </w:r>
      <w:r>
        <w:rPr>
          <w:rFonts w:ascii="Arial" w:eastAsia="Arial" w:hAnsi="Arial" w:cs="Arial"/>
          <w:color w:val="000000"/>
          <w:sz w:val="20"/>
          <w:szCs w:val="20"/>
        </w:rPr>
        <w:t xml:space="preserve">a posibilidad de tener que trabajar hasta los 67 años, según datos del </w:t>
      </w:r>
      <w:r>
        <w:rPr>
          <w:rFonts w:ascii="Arial" w:eastAsia="Arial" w:hAnsi="Arial" w:cs="Arial"/>
          <w:b/>
          <w:color w:val="000000"/>
          <w:sz w:val="20"/>
          <w:szCs w:val="20"/>
        </w:rPr>
        <w:t>III Barómetro InfoJobs sobre Preocupaciones de los Españoles en Relación al Empleo.</w:t>
      </w:r>
    </w:p>
    <w:p w14:paraId="0000000F" w14:textId="77777777" w:rsidR="000756F8" w:rsidRDefault="000756F8">
      <w:pPr>
        <w:spacing w:line="276" w:lineRule="auto"/>
        <w:jc w:val="both"/>
        <w:rPr>
          <w:rFonts w:ascii="Arial" w:eastAsia="Arial" w:hAnsi="Arial" w:cs="Arial"/>
          <w:b/>
          <w:color w:val="000000"/>
          <w:sz w:val="20"/>
          <w:szCs w:val="20"/>
        </w:rPr>
      </w:pPr>
    </w:p>
    <w:p w14:paraId="00000010" w14:textId="77777777" w:rsidR="000756F8" w:rsidRDefault="00E03D75">
      <w:pPr>
        <w:spacing w:line="276" w:lineRule="auto"/>
        <w:jc w:val="both"/>
        <w:rPr>
          <w:rFonts w:ascii="Arial" w:eastAsia="Arial" w:hAnsi="Arial" w:cs="Arial"/>
          <w:i/>
          <w:color w:val="000000"/>
          <w:sz w:val="20"/>
          <w:szCs w:val="20"/>
        </w:rPr>
      </w:pPr>
      <w:r>
        <w:rPr>
          <w:rFonts w:ascii="Arial" w:eastAsia="Arial" w:hAnsi="Arial" w:cs="Arial"/>
          <w:color w:val="000000"/>
          <w:sz w:val="20"/>
          <w:szCs w:val="20"/>
        </w:rPr>
        <w:t>En palabras de</w:t>
      </w:r>
      <w:r>
        <w:rPr>
          <w:rFonts w:ascii="Arial" w:eastAsia="Arial" w:hAnsi="Arial" w:cs="Arial"/>
          <w:b/>
          <w:color w:val="000000"/>
          <w:sz w:val="20"/>
          <w:szCs w:val="20"/>
        </w:rPr>
        <w:t xml:space="preserve"> Mónica Pérez, directora de Comunicación y Estudios de InfoJobs: </w:t>
      </w:r>
      <w:r>
        <w:rPr>
          <w:rFonts w:ascii="Arial" w:eastAsia="Arial" w:hAnsi="Arial" w:cs="Arial"/>
          <w:i/>
          <w:color w:val="000000"/>
          <w:sz w:val="20"/>
          <w:szCs w:val="20"/>
        </w:rPr>
        <w:t>“La medida de aumenta</w:t>
      </w:r>
      <w:r>
        <w:rPr>
          <w:rFonts w:ascii="Arial" w:eastAsia="Arial" w:hAnsi="Arial" w:cs="Arial"/>
          <w:i/>
          <w:color w:val="000000"/>
          <w:sz w:val="20"/>
          <w:szCs w:val="20"/>
        </w:rPr>
        <w:t>r la edad de jubilación hasta los 67 años resulta necesaria si tenemos en cuenta el cambio demográfico que está sufriendo España, pero debe guiarse por un patrón equilibrado que atienda las diferencias que existen entre las características de unos sectores</w:t>
      </w:r>
      <w:r>
        <w:rPr>
          <w:rFonts w:ascii="Arial" w:eastAsia="Arial" w:hAnsi="Arial" w:cs="Arial"/>
          <w:i/>
          <w:color w:val="000000"/>
          <w:sz w:val="20"/>
          <w:szCs w:val="20"/>
        </w:rPr>
        <w:t xml:space="preserve"> y otros, así como las exigencias físicas y mentales que demandan a sus profesionales”. </w:t>
      </w:r>
      <w:r>
        <w:rPr>
          <w:rFonts w:ascii="Arial" w:eastAsia="Arial" w:hAnsi="Arial" w:cs="Arial"/>
          <w:color w:val="000000"/>
          <w:sz w:val="20"/>
          <w:szCs w:val="20"/>
        </w:rPr>
        <w:t>Pérez añade:</w:t>
      </w:r>
      <w:r>
        <w:rPr>
          <w:rFonts w:ascii="Arial" w:eastAsia="Arial" w:hAnsi="Arial" w:cs="Arial"/>
          <w:i/>
          <w:color w:val="000000"/>
          <w:sz w:val="20"/>
          <w:szCs w:val="20"/>
        </w:rPr>
        <w:t xml:space="preserve"> “Sin embargo, para dar solución a este problema, es importante sobre todo aplicar otras medidas prioritarias como acelerar la entrada de los jóvenes al mun</w:t>
      </w:r>
      <w:r>
        <w:rPr>
          <w:rFonts w:ascii="Arial" w:eastAsia="Arial" w:hAnsi="Arial" w:cs="Arial"/>
          <w:i/>
          <w:color w:val="000000"/>
          <w:sz w:val="20"/>
          <w:szCs w:val="20"/>
        </w:rPr>
        <w:t>do laboral; desarrollar programas de mentoring; instaurar políticas que prevengan la discriminación por edad; y favorecer a aquellas empresas que apuesten por la diversidad y sean capaces de combinar el talento joven y senior”.</w:t>
      </w:r>
    </w:p>
    <w:p w14:paraId="00000011" w14:textId="77777777" w:rsidR="000756F8" w:rsidRDefault="000756F8">
      <w:pPr>
        <w:spacing w:line="276" w:lineRule="auto"/>
        <w:jc w:val="both"/>
        <w:rPr>
          <w:rFonts w:ascii="Arial" w:eastAsia="Arial" w:hAnsi="Arial" w:cs="Arial"/>
          <w:i/>
          <w:color w:val="000000"/>
          <w:sz w:val="20"/>
          <w:szCs w:val="20"/>
        </w:rPr>
      </w:pPr>
    </w:p>
    <w:p w14:paraId="00000012" w14:textId="77777777" w:rsidR="000756F8" w:rsidRDefault="00E03D75">
      <w:pPr>
        <w:spacing w:line="276" w:lineRule="auto"/>
        <w:jc w:val="center"/>
        <w:rPr>
          <w:rFonts w:ascii="Arial" w:eastAsia="Arial" w:hAnsi="Arial" w:cs="Arial"/>
          <w:sz w:val="20"/>
          <w:szCs w:val="20"/>
        </w:rPr>
      </w:pPr>
      <w:r>
        <w:rPr>
          <w:noProof/>
        </w:rPr>
        <w:lastRenderedPageBreak/>
        <w:drawing>
          <wp:inline distT="0" distB="0" distL="0" distR="0">
            <wp:extent cx="4833480" cy="5356826"/>
            <wp:effectExtent l="0" t="0" r="0" b="0"/>
            <wp:docPr id="78"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8"/>
                    <a:srcRect t="5284" b="4237"/>
                    <a:stretch>
                      <a:fillRect/>
                    </a:stretch>
                  </pic:blipFill>
                  <pic:spPr>
                    <a:xfrm>
                      <a:off x="0" y="0"/>
                      <a:ext cx="4833480" cy="5356826"/>
                    </a:xfrm>
                    <a:prstGeom prst="rect">
                      <a:avLst/>
                    </a:prstGeom>
                    <a:ln/>
                  </pic:spPr>
                </pic:pic>
              </a:graphicData>
            </a:graphic>
          </wp:inline>
        </w:drawing>
      </w:r>
    </w:p>
    <w:p w14:paraId="00000013" w14:textId="77777777" w:rsidR="000756F8" w:rsidRDefault="000756F8">
      <w:pPr>
        <w:spacing w:line="276" w:lineRule="auto"/>
        <w:jc w:val="both"/>
        <w:rPr>
          <w:rFonts w:ascii="Arial" w:eastAsia="Arial" w:hAnsi="Arial" w:cs="Arial"/>
          <w:sz w:val="20"/>
          <w:szCs w:val="20"/>
        </w:rPr>
      </w:pPr>
    </w:p>
    <w:p w14:paraId="00000014" w14:textId="77777777" w:rsidR="000756F8" w:rsidRDefault="00E03D75">
      <w:pPr>
        <w:spacing w:line="276" w:lineRule="auto"/>
        <w:jc w:val="both"/>
        <w:rPr>
          <w:rFonts w:ascii="Arial" w:eastAsia="Arial" w:hAnsi="Arial" w:cs="Arial"/>
          <w:b/>
          <w:color w:val="0070C0"/>
          <w:sz w:val="20"/>
          <w:szCs w:val="20"/>
        </w:rPr>
      </w:pPr>
      <w:r>
        <w:rPr>
          <w:rFonts w:ascii="Arial" w:eastAsia="Arial" w:hAnsi="Arial" w:cs="Arial"/>
          <w:b/>
          <w:color w:val="0070C0"/>
          <w:sz w:val="20"/>
          <w:szCs w:val="20"/>
        </w:rPr>
        <w:t>Las mujeres se muestran más preocupadas por la pérdida de empleo y aspectos como el SMI o la brecha salarial</w:t>
      </w:r>
    </w:p>
    <w:p w14:paraId="00000015" w14:textId="77777777" w:rsidR="000756F8" w:rsidRDefault="00E03D75">
      <w:pPr>
        <w:spacing w:line="276" w:lineRule="auto"/>
        <w:jc w:val="both"/>
        <w:rPr>
          <w:rFonts w:ascii="Arial" w:eastAsia="Arial" w:hAnsi="Arial" w:cs="Arial"/>
          <w:sz w:val="20"/>
          <w:szCs w:val="20"/>
        </w:rPr>
      </w:pPr>
      <w:r>
        <w:rPr>
          <w:rFonts w:ascii="Arial" w:eastAsia="Arial" w:hAnsi="Arial" w:cs="Arial"/>
          <w:sz w:val="20"/>
          <w:szCs w:val="20"/>
        </w:rPr>
        <w:t xml:space="preserve">Una de las diferencias más destacadas que ofrecen los datos de este estudio es la que tiene que ver con el género de los encuestados. Mientras que </w:t>
      </w:r>
      <w:r>
        <w:rPr>
          <w:rFonts w:ascii="Arial" w:eastAsia="Arial" w:hAnsi="Arial" w:cs="Arial"/>
          <w:sz w:val="20"/>
          <w:szCs w:val="20"/>
        </w:rPr>
        <w:t>a los hombres les preocupan más aspectos relacionados con los beneficios y gestión laboral; las mujeres se muestran preocupadas por aspectos como el Salario Mínimo Interprofesional, la brecha salarial y que su puesto no cumpla con protocolos anti-Covid.</w:t>
      </w:r>
    </w:p>
    <w:p w14:paraId="00000016" w14:textId="77777777" w:rsidR="000756F8" w:rsidRDefault="000756F8">
      <w:pPr>
        <w:spacing w:line="276" w:lineRule="auto"/>
        <w:jc w:val="both"/>
        <w:rPr>
          <w:rFonts w:ascii="Arial" w:eastAsia="Arial" w:hAnsi="Arial" w:cs="Arial"/>
          <w:sz w:val="20"/>
          <w:szCs w:val="20"/>
        </w:rPr>
      </w:pPr>
    </w:p>
    <w:p w14:paraId="00000017" w14:textId="77777777" w:rsidR="000756F8" w:rsidRDefault="00E03D75">
      <w:pPr>
        <w:spacing w:line="276" w:lineRule="auto"/>
        <w:jc w:val="both"/>
        <w:rPr>
          <w:rFonts w:ascii="Arial" w:eastAsia="Arial" w:hAnsi="Arial" w:cs="Arial"/>
          <w:sz w:val="20"/>
          <w:szCs w:val="20"/>
        </w:rPr>
      </w:pPr>
      <w:r>
        <w:rPr>
          <w:rFonts w:ascii="Arial" w:eastAsia="Arial" w:hAnsi="Arial" w:cs="Arial"/>
          <w:sz w:val="20"/>
          <w:szCs w:val="20"/>
        </w:rPr>
        <w:t>A</w:t>
      </w:r>
      <w:r>
        <w:rPr>
          <w:rFonts w:ascii="Arial" w:eastAsia="Arial" w:hAnsi="Arial" w:cs="Arial"/>
          <w:sz w:val="20"/>
          <w:szCs w:val="20"/>
        </w:rPr>
        <w:t>sí, por ejemplo, mientras la brecha salarial solo preocupa al 19% de los varones, este porcentaje sube hasta el 35% en el caso de las mujeres. De igual manera, un 41% de los hombres señala estar preocupado por la insuficiencia del SMI, mientras que el porc</w:t>
      </w:r>
      <w:r>
        <w:rPr>
          <w:rFonts w:ascii="Arial" w:eastAsia="Arial" w:hAnsi="Arial" w:cs="Arial"/>
          <w:sz w:val="20"/>
          <w:szCs w:val="20"/>
        </w:rPr>
        <w:t xml:space="preserve">entaje se eleva 8 puntos porcentuales (49%) para las mujeres. Otra diferencia significativa se encuentra en el paro entre mayores de 45 años, que preocupa al 55% de los hombres; mientras que las menciones por parte de las mujeres caen al 49%. </w:t>
      </w:r>
    </w:p>
    <w:p w14:paraId="00000018" w14:textId="77777777" w:rsidR="000756F8" w:rsidRDefault="00E03D75">
      <w:pPr>
        <w:spacing w:line="276" w:lineRule="auto"/>
        <w:jc w:val="both"/>
        <w:rPr>
          <w:rFonts w:ascii="Arial" w:eastAsia="Arial" w:hAnsi="Arial" w:cs="Arial"/>
          <w:sz w:val="20"/>
          <w:szCs w:val="20"/>
        </w:rPr>
      </w:pPr>
      <w:r>
        <w:rPr>
          <w:noProof/>
        </w:rPr>
        <w:lastRenderedPageBreak/>
        <w:drawing>
          <wp:inline distT="0" distB="0" distL="0" distR="0">
            <wp:extent cx="5940425" cy="2571115"/>
            <wp:effectExtent l="0" t="0" r="0" b="0"/>
            <wp:docPr id="8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a:stretch>
                      <a:fillRect/>
                    </a:stretch>
                  </pic:blipFill>
                  <pic:spPr>
                    <a:xfrm>
                      <a:off x="0" y="0"/>
                      <a:ext cx="5940425" cy="2571115"/>
                    </a:xfrm>
                    <a:prstGeom prst="rect">
                      <a:avLst/>
                    </a:prstGeom>
                    <a:ln/>
                  </pic:spPr>
                </pic:pic>
              </a:graphicData>
            </a:graphic>
          </wp:inline>
        </w:drawing>
      </w:r>
    </w:p>
    <w:p w14:paraId="00000019" w14:textId="77777777" w:rsidR="000756F8" w:rsidRDefault="00E03D75">
      <w:pPr>
        <w:spacing w:line="276" w:lineRule="auto"/>
        <w:jc w:val="both"/>
        <w:rPr>
          <w:rFonts w:ascii="Arial" w:eastAsia="Arial" w:hAnsi="Arial" w:cs="Arial"/>
          <w:b/>
          <w:color w:val="0070C0"/>
          <w:sz w:val="20"/>
          <w:szCs w:val="20"/>
        </w:rPr>
      </w:pPr>
      <w:r>
        <w:rPr>
          <w:rFonts w:ascii="Arial" w:eastAsia="Arial" w:hAnsi="Arial" w:cs="Arial"/>
          <w:b/>
          <w:color w:val="0070C0"/>
          <w:sz w:val="20"/>
          <w:szCs w:val="20"/>
        </w:rPr>
        <w:t>Del paro j</w:t>
      </w:r>
      <w:r>
        <w:rPr>
          <w:rFonts w:ascii="Arial" w:eastAsia="Arial" w:hAnsi="Arial" w:cs="Arial"/>
          <w:b/>
          <w:color w:val="0070C0"/>
          <w:sz w:val="20"/>
          <w:szCs w:val="20"/>
        </w:rPr>
        <w:t>uvenil al retraso en la edad de jubilación, pasando por la posibilidad de la pérdida de empleo</w:t>
      </w:r>
    </w:p>
    <w:p w14:paraId="0000001A" w14:textId="77777777" w:rsidR="000756F8" w:rsidRDefault="00E03D75">
      <w:pPr>
        <w:spacing w:line="276" w:lineRule="auto"/>
        <w:jc w:val="both"/>
        <w:rPr>
          <w:rFonts w:ascii="Arial" w:eastAsia="Arial" w:hAnsi="Arial" w:cs="Arial"/>
          <w:sz w:val="20"/>
          <w:szCs w:val="20"/>
        </w:rPr>
      </w:pPr>
      <w:r>
        <w:rPr>
          <w:rFonts w:ascii="Arial" w:eastAsia="Arial" w:hAnsi="Arial" w:cs="Arial"/>
          <w:sz w:val="20"/>
          <w:szCs w:val="20"/>
        </w:rPr>
        <w:t>Como es de esperar, las preocupaciones de los españoles en relación al empleo, varían también de manera importante por rango de edad. Lo que preocupa a los más j</w:t>
      </w:r>
      <w:r>
        <w:rPr>
          <w:rFonts w:ascii="Arial" w:eastAsia="Arial" w:hAnsi="Arial" w:cs="Arial"/>
          <w:sz w:val="20"/>
          <w:szCs w:val="20"/>
        </w:rPr>
        <w:t>óvenes (16-24 años) es la posibilidad de la pérdida de empleo (69%), el paro juvenil (66%) y el cierre de empresas o la falta de contrataciones a causa de la Covid-19 (62%). En este aspecto, han ido perdiendo peso otros temas como la insuficiencia del SMI,</w:t>
      </w:r>
      <w:r>
        <w:rPr>
          <w:rFonts w:ascii="Arial" w:eastAsia="Arial" w:hAnsi="Arial" w:cs="Arial"/>
          <w:sz w:val="20"/>
          <w:szCs w:val="20"/>
        </w:rPr>
        <w:t xml:space="preserve"> la falta de reconocimiento laboral y los salarios no acordes a la experiencia.</w:t>
      </w:r>
      <w:r>
        <w:rPr>
          <w:rFonts w:ascii="Arial" w:eastAsia="Arial" w:hAnsi="Arial" w:cs="Arial"/>
          <w:sz w:val="20"/>
          <w:szCs w:val="20"/>
        </w:rPr>
        <w:tab/>
      </w:r>
    </w:p>
    <w:p w14:paraId="0000001B" w14:textId="77777777" w:rsidR="000756F8" w:rsidRDefault="00E03D75">
      <w:pPr>
        <w:spacing w:line="276" w:lineRule="auto"/>
        <w:jc w:val="both"/>
        <w:rPr>
          <w:rFonts w:ascii="Arial" w:eastAsia="Arial" w:hAnsi="Arial" w:cs="Arial"/>
          <w:sz w:val="20"/>
          <w:szCs w:val="20"/>
        </w:rPr>
      </w:pPr>
      <w:r>
        <w:rPr>
          <w:rFonts w:ascii="Arial" w:eastAsia="Arial" w:hAnsi="Arial" w:cs="Arial"/>
          <w:sz w:val="20"/>
          <w:szCs w:val="20"/>
        </w:rPr>
        <w:br/>
        <w:t xml:space="preserve">En el caso de los </w:t>
      </w:r>
      <w:r>
        <w:rPr>
          <w:rFonts w:ascii="Arial" w:eastAsia="Arial" w:hAnsi="Arial" w:cs="Arial"/>
          <w:i/>
          <w:sz w:val="20"/>
          <w:szCs w:val="20"/>
        </w:rPr>
        <w:t xml:space="preserve">millennials </w:t>
      </w:r>
      <w:r>
        <w:rPr>
          <w:rFonts w:ascii="Arial" w:eastAsia="Arial" w:hAnsi="Arial" w:cs="Arial"/>
          <w:sz w:val="20"/>
          <w:szCs w:val="20"/>
        </w:rPr>
        <w:t xml:space="preserve">(25-34 años), las primeras posiciones las ocupan la posibilidad de pérdida de empleo (57%), los salarios no acordes a la experiencia (56%) y la </w:t>
      </w:r>
      <w:r>
        <w:rPr>
          <w:rFonts w:ascii="Arial" w:eastAsia="Arial" w:hAnsi="Arial" w:cs="Arial"/>
          <w:sz w:val="20"/>
          <w:szCs w:val="20"/>
        </w:rPr>
        <w:t>falta de reconocimiento laboral (54%). A partir de los 35 años, el retraso en la edad de jubilación se empieza a posicionar entre las principales preocupaciones (2ª posición con 58% de menciones), aspecto que partir de los 45 años se posiciona ya como la p</w:t>
      </w:r>
      <w:r>
        <w:rPr>
          <w:rFonts w:ascii="Arial" w:eastAsia="Arial" w:hAnsi="Arial" w:cs="Arial"/>
          <w:sz w:val="20"/>
          <w:szCs w:val="20"/>
        </w:rPr>
        <w:t xml:space="preserve">rincipal preocupación, con un 65% de menciones en el caso de los trabajadores de entre 45 y 54 años; y hasta un 72% en el caso de los profesionales de 55 años en adelante. </w:t>
      </w:r>
    </w:p>
    <w:p w14:paraId="0000001C" w14:textId="77777777" w:rsidR="000756F8" w:rsidRDefault="000756F8">
      <w:pPr>
        <w:spacing w:line="276" w:lineRule="auto"/>
        <w:jc w:val="both"/>
        <w:rPr>
          <w:rFonts w:ascii="Arial" w:eastAsia="Arial" w:hAnsi="Arial" w:cs="Arial"/>
          <w:sz w:val="20"/>
          <w:szCs w:val="20"/>
        </w:rPr>
      </w:pPr>
    </w:p>
    <w:p w14:paraId="0000001D" w14:textId="77777777" w:rsidR="000756F8" w:rsidRDefault="00E03D75">
      <w:pPr>
        <w:spacing w:line="276" w:lineRule="auto"/>
        <w:jc w:val="both"/>
        <w:rPr>
          <w:rFonts w:ascii="Arial" w:eastAsia="Arial" w:hAnsi="Arial" w:cs="Arial"/>
          <w:sz w:val="20"/>
          <w:szCs w:val="20"/>
        </w:rPr>
      </w:pPr>
      <w:r>
        <w:rPr>
          <w:noProof/>
        </w:rPr>
        <w:drawing>
          <wp:inline distT="0" distB="0" distL="0" distR="0">
            <wp:extent cx="5940425" cy="2357120"/>
            <wp:effectExtent l="0" t="0" r="0" b="0"/>
            <wp:docPr id="7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5940425" cy="2357120"/>
                    </a:xfrm>
                    <a:prstGeom prst="rect">
                      <a:avLst/>
                    </a:prstGeom>
                    <a:ln/>
                  </pic:spPr>
                </pic:pic>
              </a:graphicData>
            </a:graphic>
          </wp:inline>
        </w:drawing>
      </w:r>
    </w:p>
    <w:p w14:paraId="0000001E" w14:textId="77777777" w:rsidR="000756F8" w:rsidRDefault="000756F8">
      <w:pPr>
        <w:spacing w:line="276" w:lineRule="auto"/>
        <w:jc w:val="both"/>
        <w:rPr>
          <w:rFonts w:ascii="Arial" w:eastAsia="Arial" w:hAnsi="Arial" w:cs="Arial"/>
          <w:sz w:val="20"/>
          <w:szCs w:val="20"/>
        </w:rPr>
      </w:pPr>
    </w:p>
    <w:p w14:paraId="0000001F" w14:textId="77777777" w:rsidR="000756F8" w:rsidRDefault="00E03D75">
      <w:pPr>
        <w:spacing w:line="276" w:lineRule="auto"/>
        <w:jc w:val="both"/>
        <w:rPr>
          <w:rFonts w:ascii="Arial" w:eastAsia="Arial" w:hAnsi="Arial" w:cs="Arial"/>
          <w:b/>
          <w:color w:val="0070C0"/>
          <w:sz w:val="20"/>
          <w:szCs w:val="20"/>
        </w:rPr>
      </w:pPr>
      <w:r>
        <w:rPr>
          <w:rFonts w:ascii="Arial" w:eastAsia="Arial" w:hAnsi="Arial" w:cs="Arial"/>
          <w:b/>
          <w:color w:val="0070C0"/>
          <w:sz w:val="20"/>
          <w:szCs w:val="20"/>
        </w:rPr>
        <w:t>Los andaluces, los más preocupados por las prestaciones de empleo; los catalanes, los que más a favor están de la subida del SMI</w:t>
      </w:r>
    </w:p>
    <w:p w14:paraId="00000020" w14:textId="77777777" w:rsidR="000756F8" w:rsidRDefault="00E03D75">
      <w:pPr>
        <w:spacing w:line="276" w:lineRule="auto"/>
        <w:jc w:val="both"/>
        <w:rPr>
          <w:rFonts w:ascii="Arial" w:eastAsia="Arial" w:hAnsi="Arial" w:cs="Arial"/>
          <w:sz w:val="20"/>
          <w:szCs w:val="20"/>
        </w:rPr>
      </w:pPr>
      <w:r>
        <w:rPr>
          <w:rFonts w:ascii="Arial" w:eastAsia="Arial" w:hAnsi="Arial" w:cs="Arial"/>
          <w:sz w:val="20"/>
          <w:szCs w:val="20"/>
        </w:rPr>
        <w:t>Aunque entre las principales comunidades autónomas no se observan diferencias destacables, sí se detectan, sin embargo, diversa</w:t>
      </w:r>
      <w:r>
        <w:rPr>
          <w:rFonts w:ascii="Arial" w:eastAsia="Arial" w:hAnsi="Arial" w:cs="Arial"/>
          <w:sz w:val="20"/>
          <w:szCs w:val="20"/>
        </w:rPr>
        <w:t>s peculiaridades. En Andalucía, por ejemplo, preocupa especialmente que las prestaciones por desempleo sean muy bajas, con un 41% de las menciones (4 puntos porcentuales por encima de la media nacional). Además, en Cataluña, existe una especial sensibilida</w:t>
      </w:r>
      <w:r>
        <w:rPr>
          <w:rFonts w:ascii="Arial" w:eastAsia="Arial" w:hAnsi="Arial" w:cs="Arial"/>
          <w:sz w:val="20"/>
          <w:szCs w:val="20"/>
        </w:rPr>
        <w:t>d por la insuficiencia del SMI y la brecha salarial (51% y 31% de menciones, seis y cinco puntos porcentuales más que la media nacional, respectivamente).</w:t>
      </w:r>
    </w:p>
    <w:p w14:paraId="00000021" w14:textId="77777777" w:rsidR="000756F8" w:rsidRDefault="000756F8">
      <w:pPr>
        <w:spacing w:line="276" w:lineRule="auto"/>
        <w:jc w:val="both"/>
        <w:rPr>
          <w:rFonts w:ascii="Arial" w:eastAsia="Arial" w:hAnsi="Arial" w:cs="Arial"/>
          <w:sz w:val="20"/>
          <w:szCs w:val="20"/>
        </w:rPr>
      </w:pPr>
    </w:p>
    <w:p w14:paraId="00000022" w14:textId="77777777" w:rsidR="000756F8" w:rsidRDefault="00E03D75">
      <w:pPr>
        <w:spacing w:line="276" w:lineRule="auto"/>
        <w:jc w:val="both"/>
        <w:rPr>
          <w:rFonts w:ascii="Arial" w:eastAsia="Arial" w:hAnsi="Arial" w:cs="Arial"/>
          <w:sz w:val="20"/>
          <w:szCs w:val="20"/>
        </w:rPr>
      </w:pPr>
      <w:r>
        <w:rPr>
          <w:rFonts w:ascii="Arial" w:eastAsia="Arial" w:hAnsi="Arial" w:cs="Arial"/>
          <w:sz w:val="20"/>
          <w:szCs w:val="20"/>
        </w:rPr>
        <w:t>Finalmente, en lo que respecta a los madrileños, estos se muestran significativamente preocupados po</w:t>
      </w:r>
      <w:r>
        <w:rPr>
          <w:rFonts w:ascii="Arial" w:eastAsia="Arial" w:hAnsi="Arial" w:cs="Arial"/>
          <w:sz w:val="20"/>
          <w:szCs w:val="20"/>
        </w:rPr>
        <w:t>r los salarios o puestos no acordes a la experiencia o formación (57% de menciones frente al 52% de casos nacionales).</w:t>
      </w:r>
    </w:p>
    <w:p w14:paraId="00000023" w14:textId="77777777" w:rsidR="000756F8" w:rsidRDefault="000756F8">
      <w:pPr>
        <w:spacing w:line="276" w:lineRule="auto"/>
        <w:jc w:val="both"/>
        <w:rPr>
          <w:rFonts w:ascii="Arial" w:eastAsia="Arial" w:hAnsi="Arial" w:cs="Arial"/>
          <w:sz w:val="20"/>
          <w:szCs w:val="20"/>
        </w:rPr>
      </w:pPr>
    </w:p>
    <w:p w14:paraId="00000024" w14:textId="0DF9C881" w:rsidR="000756F8" w:rsidRDefault="003B4F62">
      <w:pPr>
        <w:spacing w:line="276" w:lineRule="auto"/>
        <w:jc w:val="center"/>
        <w:rPr>
          <w:rFonts w:ascii="Arial" w:eastAsia="Arial" w:hAnsi="Arial" w:cs="Arial"/>
          <w:sz w:val="20"/>
          <w:szCs w:val="20"/>
        </w:rPr>
      </w:pPr>
      <w:hyperlink r:id="rId11" w:history="1">
        <w:r w:rsidR="00E03D75" w:rsidRPr="003B4F62">
          <w:rPr>
            <w:rStyle w:val="Hipervnculo"/>
            <w:rFonts w:ascii="Arial" w:eastAsia="Arial" w:hAnsi="Arial" w:cs="Arial"/>
            <w:sz w:val="20"/>
            <w:szCs w:val="20"/>
          </w:rPr>
          <w:t>Link a las imágenes de la nota de prensa</w:t>
        </w:r>
      </w:hyperlink>
    </w:p>
    <w:p w14:paraId="00000025" w14:textId="77777777" w:rsidR="000756F8" w:rsidRDefault="000756F8">
      <w:pPr>
        <w:spacing w:line="276" w:lineRule="auto"/>
        <w:jc w:val="center"/>
        <w:rPr>
          <w:rFonts w:ascii="Arial" w:eastAsia="Arial" w:hAnsi="Arial" w:cs="Arial"/>
          <w:sz w:val="18"/>
          <w:szCs w:val="18"/>
        </w:rPr>
      </w:pPr>
    </w:p>
    <w:p w14:paraId="00000026" w14:textId="77777777" w:rsidR="000756F8" w:rsidRDefault="000756F8">
      <w:pPr>
        <w:spacing w:line="276" w:lineRule="auto"/>
        <w:jc w:val="both"/>
        <w:rPr>
          <w:rFonts w:ascii="Arial" w:eastAsia="Arial" w:hAnsi="Arial" w:cs="Arial"/>
          <w:sz w:val="20"/>
          <w:szCs w:val="20"/>
        </w:rPr>
      </w:pPr>
    </w:p>
    <w:p w14:paraId="00000027" w14:textId="77777777" w:rsidR="000756F8" w:rsidRDefault="00E03D75">
      <w:pPr>
        <w:pBdr>
          <w:top w:val="nil"/>
          <w:left w:val="nil"/>
          <w:bottom w:val="nil"/>
          <w:right w:val="nil"/>
          <w:between w:val="nil"/>
        </w:pBdr>
        <w:spacing w:line="276" w:lineRule="auto"/>
        <w:jc w:val="both"/>
        <w:rPr>
          <w:rFonts w:ascii="Calibri" w:eastAsia="Calibri" w:hAnsi="Calibri" w:cs="Calibri"/>
          <w:b/>
          <w:i/>
          <w:color w:val="2088C2"/>
          <w:sz w:val="20"/>
          <w:szCs w:val="20"/>
        </w:rPr>
      </w:pPr>
      <w:r>
        <w:rPr>
          <w:rFonts w:ascii="Calibri" w:eastAsia="Calibri" w:hAnsi="Calibri" w:cs="Calibri"/>
          <w:b/>
          <w:i/>
          <w:sz w:val="20"/>
          <w:szCs w:val="20"/>
        </w:rPr>
        <w:t>*</w:t>
      </w:r>
      <w:r>
        <w:rPr>
          <w:rFonts w:ascii="Calibri" w:eastAsia="Calibri" w:hAnsi="Calibri" w:cs="Calibri"/>
          <w:b/>
          <w:i/>
          <w:color w:val="2088C2"/>
          <w:sz w:val="20"/>
          <w:szCs w:val="20"/>
        </w:rPr>
        <w:t>Nota metodológica informe:</w:t>
      </w:r>
    </w:p>
    <w:p w14:paraId="00000028" w14:textId="77777777" w:rsidR="000756F8" w:rsidRDefault="00E03D75">
      <w:pPr>
        <w:jc w:val="both"/>
        <w:rPr>
          <w:rFonts w:ascii="Arial" w:eastAsia="Arial" w:hAnsi="Arial" w:cs="Arial"/>
          <w:i/>
          <w:sz w:val="16"/>
          <w:szCs w:val="16"/>
        </w:rPr>
      </w:pPr>
      <w:r>
        <w:rPr>
          <w:rFonts w:ascii="Arial" w:eastAsia="Arial" w:hAnsi="Arial" w:cs="Arial"/>
          <w:i/>
          <w:sz w:val="16"/>
          <w:szCs w:val="16"/>
        </w:rPr>
        <w:t>Los datos de población activa también se han extraído con una encuesta online autoadministrada (CAWI) a través de un panel con un cuestionario estructurado de una duración aproximada de 15 minutos. La muestra ha sido de 4.742 panelistas que componen una di</w:t>
      </w:r>
      <w:r>
        <w:rPr>
          <w:rFonts w:ascii="Arial" w:eastAsia="Arial" w:hAnsi="Arial" w:cs="Arial"/>
          <w:i/>
          <w:sz w:val="16"/>
          <w:szCs w:val="16"/>
        </w:rPr>
        <w:t>stribución proporcional y representativa de la población nacional de 16 a 65 años y guiada por cuotas de sexo, edad y región y ocupación. El margen de error es de +/- 1,4% para un intervalo de confianza del 95%</w:t>
      </w:r>
    </w:p>
    <w:p w14:paraId="00000029" w14:textId="77777777" w:rsidR="000756F8" w:rsidRDefault="000756F8">
      <w:pPr>
        <w:spacing w:line="276" w:lineRule="auto"/>
        <w:jc w:val="center"/>
        <w:rPr>
          <w:rFonts w:ascii="Arial" w:eastAsia="Arial" w:hAnsi="Arial" w:cs="Arial"/>
          <w:sz w:val="18"/>
          <w:szCs w:val="18"/>
        </w:rPr>
      </w:pPr>
    </w:p>
    <w:p w14:paraId="0000002A" w14:textId="77777777" w:rsidR="000756F8" w:rsidRDefault="00E03D75">
      <w:pPr>
        <w:spacing w:line="276" w:lineRule="auto"/>
        <w:rPr>
          <w:rFonts w:ascii="Arial" w:eastAsia="Arial" w:hAnsi="Arial" w:cs="Arial"/>
          <w:i/>
          <w:sz w:val="14"/>
          <w:szCs w:val="14"/>
        </w:rPr>
      </w:pPr>
      <w:hyperlink r:id="rId12">
        <w:r>
          <w:rPr>
            <w:rFonts w:ascii="Arial" w:eastAsia="Arial" w:hAnsi="Arial" w:cs="Arial"/>
            <w:color w:val="1155CC"/>
            <w:sz w:val="16"/>
            <w:szCs w:val="16"/>
            <w:u w:val="single"/>
          </w:rPr>
          <w:t>Link II Barómetro de Preocupaciones en Relación al Empleo</w:t>
        </w:r>
      </w:hyperlink>
    </w:p>
    <w:p w14:paraId="0000002B" w14:textId="77777777" w:rsidR="000756F8" w:rsidRDefault="000756F8">
      <w:pPr>
        <w:pBdr>
          <w:top w:val="nil"/>
          <w:left w:val="nil"/>
          <w:bottom w:val="nil"/>
          <w:right w:val="nil"/>
          <w:between w:val="nil"/>
        </w:pBdr>
        <w:jc w:val="both"/>
        <w:rPr>
          <w:rFonts w:ascii="Arial" w:eastAsia="Arial" w:hAnsi="Arial" w:cs="Arial"/>
          <w:i/>
          <w:sz w:val="16"/>
          <w:szCs w:val="16"/>
        </w:rPr>
      </w:pPr>
    </w:p>
    <w:p w14:paraId="0000002C" w14:textId="77777777" w:rsidR="000756F8" w:rsidRDefault="000756F8">
      <w:pPr>
        <w:pBdr>
          <w:top w:val="nil"/>
          <w:left w:val="nil"/>
          <w:bottom w:val="nil"/>
          <w:right w:val="nil"/>
          <w:between w:val="nil"/>
        </w:pBdr>
        <w:spacing w:line="360" w:lineRule="auto"/>
        <w:jc w:val="both"/>
        <w:rPr>
          <w:sz w:val="8"/>
          <w:szCs w:val="8"/>
        </w:rPr>
      </w:pPr>
    </w:p>
    <w:p w14:paraId="0000002D" w14:textId="77777777" w:rsidR="000756F8" w:rsidRDefault="00E03D75">
      <w:pPr>
        <w:pBdr>
          <w:top w:val="nil"/>
          <w:left w:val="nil"/>
          <w:bottom w:val="nil"/>
          <w:right w:val="nil"/>
          <w:between w:val="nil"/>
        </w:pBdr>
        <w:spacing w:line="360" w:lineRule="auto"/>
        <w:jc w:val="both"/>
        <w:rPr>
          <w:rFonts w:ascii="Arial" w:eastAsia="Arial" w:hAnsi="Arial" w:cs="Arial"/>
          <w:color w:val="808080"/>
          <w:sz w:val="16"/>
          <w:szCs w:val="16"/>
        </w:rPr>
      </w:pPr>
      <w:r>
        <w:rPr>
          <w:rFonts w:ascii="Arial" w:eastAsia="Arial" w:hAnsi="Arial" w:cs="Arial"/>
          <w:color w:val="808080"/>
          <w:sz w:val="16"/>
          <w:szCs w:val="16"/>
        </w:rPr>
        <w:t>Sobre InfoJobs</w:t>
      </w:r>
    </w:p>
    <w:p w14:paraId="0000002E" w14:textId="77777777" w:rsidR="000756F8" w:rsidRDefault="00E03D75">
      <w:pPr>
        <w:pBdr>
          <w:top w:val="nil"/>
          <w:left w:val="nil"/>
          <w:bottom w:val="nil"/>
          <w:right w:val="nil"/>
          <w:between w:val="nil"/>
        </w:pBdr>
        <w:jc w:val="both"/>
        <w:rPr>
          <w:color w:val="000000"/>
        </w:rPr>
      </w:pPr>
      <w:r>
        <w:rPr>
          <w:rFonts w:ascii="Arial" w:eastAsia="Arial" w:hAnsi="Arial" w:cs="Arial"/>
          <w:color w:val="808080"/>
          <w:sz w:val="16"/>
          <w:szCs w:val="16"/>
        </w:rPr>
        <w:t>Plataforma líder en España para encontrar las mejores oportunidades profesionales y el mejor talento. En el último año, InfoJobs ha publicado más de 1,5 millones de posiciones vacantes. Cuenta cada mes con 40 millones de visitas (más del 80%</w:t>
      </w:r>
      <w:r>
        <w:rPr>
          <w:rFonts w:ascii="Arial" w:eastAsia="Arial" w:hAnsi="Arial" w:cs="Arial"/>
          <w:color w:val="808080"/>
          <w:sz w:val="16"/>
          <w:szCs w:val="16"/>
        </w:rPr>
        <w:t xml:space="preserve"> proceden de dispositivos móviles) y cerca de 6 millones de usuarios activos. (Fuente datos: Adobe Analytics Feb 2021).</w:t>
      </w:r>
    </w:p>
    <w:p w14:paraId="0000002F" w14:textId="77777777" w:rsidR="000756F8" w:rsidRDefault="000756F8"/>
    <w:p w14:paraId="00000030" w14:textId="77777777" w:rsidR="000756F8" w:rsidRDefault="00E03D75">
      <w:pPr>
        <w:pBdr>
          <w:top w:val="nil"/>
          <w:left w:val="nil"/>
          <w:bottom w:val="nil"/>
          <w:right w:val="nil"/>
          <w:between w:val="nil"/>
        </w:pBdr>
        <w:jc w:val="both"/>
        <w:rPr>
          <w:color w:val="000000"/>
        </w:rPr>
      </w:pPr>
      <w:r>
        <w:rPr>
          <w:rFonts w:ascii="Arial" w:eastAsia="Arial" w:hAnsi="Arial" w:cs="Arial"/>
          <w:color w:val="808080"/>
          <w:sz w:val="16"/>
          <w:szCs w:val="16"/>
        </w:rPr>
        <w:t>InfoJobs pertenece a Adevinta, compañía líder en marketplaces digitales y una de las principales empresas del sector tecnológico del pa</w:t>
      </w:r>
      <w:r>
        <w:rPr>
          <w:rFonts w:ascii="Arial" w:eastAsia="Arial" w:hAnsi="Arial" w:cs="Arial"/>
          <w:color w:val="808080"/>
          <w:sz w:val="16"/>
          <w:szCs w:val="16"/>
        </w:rPr>
        <w:t>ís, con más de 18 millones de usuarios al mes en sus plataformas de los sectores inmobiliario (</w:t>
      </w:r>
      <w:hyperlink r:id="rId13">
        <w:r>
          <w:rPr>
            <w:rFonts w:ascii="Arial" w:eastAsia="Arial" w:hAnsi="Arial" w:cs="Arial"/>
            <w:color w:val="808080"/>
            <w:sz w:val="16"/>
            <w:szCs w:val="16"/>
            <w:u w:val="single"/>
          </w:rPr>
          <w:t>Fotocasa</w:t>
        </w:r>
      </w:hyperlink>
      <w:r>
        <w:rPr>
          <w:rFonts w:ascii="Arial" w:eastAsia="Arial" w:hAnsi="Arial" w:cs="Arial"/>
          <w:color w:val="808080"/>
          <w:sz w:val="16"/>
          <w:szCs w:val="16"/>
        </w:rPr>
        <w:t xml:space="preserve"> y </w:t>
      </w:r>
      <w:hyperlink r:id="rId14">
        <w:r>
          <w:rPr>
            <w:rFonts w:ascii="Arial" w:eastAsia="Arial" w:hAnsi="Arial" w:cs="Arial"/>
            <w:color w:val="808080"/>
            <w:sz w:val="16"/>
            <w:szCs w:val="16"/>
            <w:u w:val="single"/>
          </w:rPr>
          <w:t>habitaclia</w:t>
        </w:r>
      </w:hyperlink>
      <w:r>
        <w:rPr>
          <w:rFonts w:ascii="Arial" w:eastAsia="Arial" w:hAnsi="Arial" w:cs="Arial"/>
          <w:color w:val="808080"/>
          <w:sz w:val="16"/>
          <w:szCs w:val="16"/>
        </w:rPr>
        <w:t>), empleo (</w:t>
      </w:r>
      <w:hyperlink r:id="rId15">
        <w:r>
          <w:rPr>
            <w:rFonts w:ascii="Arial" w:eastAsia="Arial" w:hAnsi="Arial" w:cs="Arial"/>
            <w:color w:val="808080"/>
            <w:sz w:val="16"/>
            <w:szCs w:val="16"/>
            <w:u w:val="single"/>
          </w:rPr>
          <w:t>InfoJobs</w:t>
        </w:r>
      </w:hyperlink>
      <w:r>
        <w:rPr>
          <w:rFonts w:ascii="Arial" w:eastAsia="Arial" w:hAnsi="Arial" w:cs="Arial"/>
          <w:color w:val="808080"/>
          <w:sz w:val="16"/>
          <w:szCs w:val="16"/>
        </w:rPr>
        <w:t>), motor (</w:t>
      </w:r>
      <w:hyperlink r:id="rId16">
        <w:r>
          <w:rPr>
            <w:rFonts w:ascii="Arial" w:eastAsia="Arial" w:hAnsi="Arial" w:cs="Arial"/>
            <w:color w:val="808080"/>
            <w:sz w:val="16"/>
            <w:szCs w:val="16"/>
            <w:u w:val="single"/>
          </w:rPr>
          <w:t>coches.net</w:t>
        </w:r>
      </w:hyperlink>
      <w:r>
        <w:rPr>
          <w:rFonts w:ascii="Arial" w:eastAsia="Arial" w:hAnsi="Arial" w:cs="Arial"/>
          <w:color w:val="808080"/>
          <w:sz w:val="16"/>
          <w:szCs w:val="16"/>
        </w:rPr>
        <w:t xml:space="preserve"> y </w:t>
      </w:r>
      <w:hyperlink r:id="rId17">
        <w:r>
          <w:rPr>
            <w:rFonts w:ascii="Arial" w:eastAsia="Arial" w:hAnsi="Arial" w:cs="Arial"/>
            <w:color w:val="808080"/>
            <w:sz w:val="16"/>
            <w:szCs w:val="16"/>
            <w:u w:val="single"/>
          </w:rPr>
          <w:t>motos.net</w:t>
        </w:r>
      </w:hyperlink>
      <w:r>
        <w:rPr>
          <w:rFonts w:ascii="Arial" w:eastAsia="Arial" w:hAnsi="Arial" w:cs="Arial"/>
          <w:color w:val="808080"/>
          <w:sz w:val="16"/>
          <w:szCs w:val="16"/>
        </w:rPr>
        <w:t>) y compraventa de artículos de segunda mano (</w:t>
      </w:r>
      <w:hyperlink r:id="rId18">
        <w:r>
          <w:rPr>
            <w:rFonts w:ascii="Arial" w:eastAsia="Arial" w:hAnsi="Arial" w:cs="Arial"/>
            <w:color w:val="808080"/>
            <w:sz w:val="16"/>
            <w:szCs w:val="16"/>
            <w:u w:val="single"/>
          </w:rPr>
          <w:t>Milanuncios</w:t>
        </w:r>
      </w:hyperlink>
      <w:r>
        <w:rPr>
          <w:rFonts w:ascii="Arial" w:eastAsia="Arial" w:hAnsi="Arial" w:cs="Arial"/>
          <w:color w:val="808080"/>
          <w:sz w:val="16"/>
          <w:szCs w:val="16"/>
        </w:rPr>
        <w:t>).</w:t>
      </w:r>
    </w:p>
    <w:p w14:paraId="00000031" w14:textId="77777777" w:rsidR="000756F8" w:rsidRDefault="00E03D75">
      <w:pPr>
        <w:pBdr>
          <w:top w:val="nil"/>
          <w:left w:val="nil"/>
          <w:bottom w:val="nil"/>
          <w:right w:val="nil"/>
          <w:between w:val="nil"/>
        </w:pBdr>
        <w:jc w:val="both"/>
        <w:rPr>
          <w:color w:val="000000"/>
        </w:rPr>
      </w:pPr>
      <w:r>
        <w:rPr>
          <w:rFonts w:ascii="Arial" w:eastAsia="Arial" w:hAnsi="Arial" w:cs="Arial"/>
          <w:color w:val="808080"/>
          <w:sz w:val="16"/>
          <w:szCs w:val="16"/>
        </w:rPr>
        <w:t> </w:t>
      </w:r>
    </w:p>
    <w:p w14:paraId="00000032" w14:textId="77777777" w:rsidR="000756F8" w:rsidRDefault="000756F8">
      <w:pPr>
        <w:jc w:val="both"/>
        <w:rPr>
          <w:rFonts w:ascii="Arial" w:eastAsia="Arial" w:hAnsi="Arial" w:cs="Arial"/>
          <w:color w:val="808080"/>
          <w:sz w:val="16"/>
          <w:szCs w:val="16"/>
        </w:rPr>
      </w:pPr>
    </w:p>
    <w:p w14:paraId="00000033" w14:textId="77777777" w:rsidR="000756F8" w:rsidRDefault="00E03D75">
      <w:pPr>
        <w:jc w:val="both"/>
        <w:rPr>
          <w:rFonts w:ascii="Arial" w:eastAsia="Arial" w:hAnsi="Arial" w:cs="Arial"/>
          <w:color w:val="808080"/>
          <w:sz w:val="16"/>
          <w:szCs w:val="16"/>
        </w:rPr>
      </w:pPr>
      <w:r>
        <w:rPr>
          <w:rFonts w:ascii="Arial" w:eastAsia="Arial" w:hAnsi="Arial" w:cs="Arial"/>
          <w:color w:val="808080"/>
          <w:sz w:val="16"/>
          <w:szCs w:val="16"/>
        </w:rPr>
        <w:t>Adevinta tiene presencia mundial en 16 países. En España cuenta con una plantilla de 1.100 empleados, comprometidos con fomentar un cambio positivo en el mundo a través de tecnología innovadora, otorgando una nueva oportunidad a q</w:t>
      </w:r>
      <w:r>
        <w:rPr>
          <w:rFonts w:ascii="Arial" w:eastAsia="Arial" w:hAnsi="Arial" w:cs="Arial"/>
          <w:color w:val="808080"/>
          <w:sz w:val="16"/>
          <w:szCs w:val="16"/>
        </w:rPr>
        <w:t xml:space="preserve">uienes la están buscando y dando a las cosas una segunda vida. El conjunto de sus plataformas locales recibe un promedio de 3.000 millones de visitas cada mes. Más información en </w:t>
      </w:r>
      <w:hyperlink r:id="rId19">
        <w:r>
          <w:rPr>
            <w:rFonts w:ascii="Arial" w:eastAsia="Arial" w:hAnsi="Arial" w:cs="Arial"/>
            <w:color w:val="808080"/>
            <w:sz w:val="16"/>
            <w:szCs w:val="16"/>
            <w:u w:val="single"/>
          </w:rPr>
          <w:t>adevinta.es</w:t>
        </w:r>
      </w:hyperlink>
      <w:r>
        <w:rPr>
          <w:rFonts w:ascii="Arial" w:eastAsia="Arial" w:hAnsi="Arial" w:cs="Arial"/>
          <w:color w:val="808080"/>
          <w:sz w:val="16"/>
          <w:szCs w:val="16"/>
        </w:rPr>
        <w:t>.</w:t>
      </w:r>
    </w:p>
    <w:p w14:paraId="00000034" w14:textId="77777777" w:rsidR="000756F8" w:rsidRDefault="00E03D75">
      <w:pPr>
        <w:spacing w:line="252" w:lineRule="auto"/>
        <w:rPr>
          <w:rFonts w:ascii="Arial" w:eastAsia="Arial" w:hAnsi="Arial" w:cs="Arial"/>
          <w:sz w:val="20"/>
          <w:szCs w:val="20"/>
        </w:rPr>
      </w:pPr>
      <w:r>
        <w:rPr>
          <w:rFonts w:ascii="Arial" w:eastAsia="Arial" w:hAnsi="Arial" w:cs="Arial"/>
          <w:sz w:val="16"/>
          <w:szCs w:val="16"/>
        </w:rPr>
        <w:t xml:space="preserve">   </w:t>
      </w:r>
    </w:p>
    <w:p w14:paraId="00000035" w14:textId="77777777" w:rsidR="000756F8" w:rsidRDefault="00E03D75">
      <w:pPr>
        <w:spacing w:line="360" w:lineRule="auto"/>
        <w:jc w:val="both"/>
        <w:rPr>
          <w:rFonts w:ascii="Arial" w:eastAsia="Arial" w:hAnsi="Arial" w:cs="Arial"/>
          <w:b/>
          <w:color w:val="7F7F7F"/>
          <w:sz w:val="18"/>
          <w:szCs w:val="18"/>
        </w:rPr>
      </w:pPr>
      <w:r>
        <w:rPr>
          <w:rFonts w:ascii="Arial" w:eastAsia="Arial" w:hAnsi="Arial" w:cs="Arial"/>
          <w:b/>
          <w:color w:val="7F7F7F"/>
          <w:sz w:val="18"/>
          <w:szCs w:val="18"/>
        </w:rPr>
        <w:t>Contac</w:t>
      </w:r>
      <w:r>
        <w:rPr>
          <w:rFonts w:ascii="Arial" w:eastAsia="Arial" w:hAnsi="Arial" w:cs="Arial"/>
          <w:b/>
          <w:color w:val="7F7F7F"/>
          <w:sz w:val="18"/>
          <w:szCs w:val="18"/>
        </w:rPr>
        <w:t>to</w:t>
      </w:r>
      <w:r>
        <w:rPr>
          <w:rFonts w:ascii="Arial" w:eastAsia="Arial" w:hAnsi="Arial" w:cs="Arial"/>
          <w:color w:val="7F7F7F"/>
          <w:sz w:val="18"/>
          <w:szCs w:val="18"/>
        </w:rPr>
        <w:t>:</w:t>
      </w:r>
    </w:p>
    <w:p w14:paraId="00000036" w14:textId="77777777" w:rsidR="000756F8" w:rsidRDefault="00E03D75">
      <w:pPr>
        <w:pBdr>
          <w:top w:val="nil"/>
          <w:left w:val="nil"/>
          <w:bottom w:val="nil"/>
          <w:right w:val="nil"/>
          <w:between w:val="nil"/>
        </w:pBdr>
        <w:jc w:val="both"/>
        <w:rPr>
          <w:rFonts w:ascii="Arial" w:eastAsia="Arial" w:hAnsi="Arial" w:cs="Arial"/>
          <w:strike/>
          <w:color w:val="FF0000"/>
          <w:sz w:val="18"/>
          <w:szCs w:val="18"/>
        </w:rPr>
      </w:pPr>
      <w:r>
        <w:rPr>
          <w:rFonts w:ascii="Arial" w:eastAsia="Arial" w:hAnsi="Arial" w:cs="Arial"/>
          <w:b/>
          <w:color w:val="7F7F7F"/>
          <w:sz w:val="18"/>
          <w:szCs w:val="18"/>
        </w:rPr>
        <w:t>InfoJobs</w:t>
      </w:r>
      <w:r>
        <w:rPr>
          <w:rFonts w:ascii="Arial" w:eastAsia="Arial" w:hAnsi="Arial" w:cs="Arial"/>
          <w:color w:val="7F7F7F"/>
          <w:sz w:val="18"/>
          <w:szCs w:val="18"/>
        </w:rPr>
        <w:t>: Mónica Pérez Callejo</w:t>
      </w:r>
      <w:r>
        <w:rPr>
          <w:rFonts w:ascii="Arial" w:eastAsia="Arial" w:hAnsi="Arial" w:cs="Arial"/>
          <w:color w:val="7F7F7F"/>
          <w:sz w:val="18"/>
          <w:szCs w:val="18"/>
        </w:rPr>
        <w:tab/>
      </w:r>
      <w:r>
        <w:rPr>
          <w:rFonts w:ascii="Arial" w:eastAsia="Arial" w:hAnsi="Arial" w:cs="Arial"/>
          <w:color w:val="808080"/>
          <w:sz w:val="18"/>
          <w:szCs w:val="18"/>
        </w:rPr>
        <w:tab/>
        <w:t xml:space="preserve">  </w:t>
      </w:r>
      <w:r>
        <w:rPr>
          <w:rFonts w:ascii="Arial" w:eastAsia="Arial" w:hAnsi="Arial" w:cs="Arial"/>
          <w:color w:val="808080"/>
          <w:sz w:val="18"/>
          <w:szCs w:val="18"/>
        </w:rPr>
        <w:tab/>
        <w:t xml:space="preserve">  </w:t>
      </w:r>
      <w:r>
        <w:rPr>
          <w:rFonts w:ascii="Arial" w:eastAsia="Arial" w:hAnsi="Arial" w:cs="Arial"/>
          <w:color w:val="808080"/>
          <w:sz w:val="18"/>
          <w:szCs w:val="18"/>
        </w:rPr>
        <w:tab/>
        <w:t xml:space="preserve"> </w:t>
      </w:r>
      <w:r>
        <w:rPr>
          <w:rFonts w:ascii="Arial" w:eastAsia="Arial" w:hAnsi="Arial" w:cs="Arial"/>
          <w:b/>
          <w:color w:val="7F7F7F"/>
          <w:sz w:val="18"/>
          <w:szCs w:val="18"/>
        </w:rPr>
        <w:t>Evercom</w:t>
      </w:r>
      <w:r>
        <w:rPr>
          <w:rFonts w:ascii="Arial" w:eastAsia="Arial" w:hAnsi="Arial" w:cs="Arial"/>
          <w:color w:val="7F7F7F"/>
          <w:sz w:val="18"/>
          <w:szCs w:val="18"/>
        </w:rPr>
        <w:t>: Pablo Gutiérrez / Albert Cuesta</w:t>
      </w:r>
    </w:p>
    <w:p w14:paraId="00000037" w14:textId="77777777" w:rsidR="000756F8" w:rsidRDefault="00E03D75">
      <w:pPr>
        <w:jc w:val="both"/>
        <w:rPr>
          <w:rFonts w:ascii="Arial" w:eastAsia="Arial" w:hAnsi="Arial" w:cs="Arial"/>
          <w:color w:val="7F7F7F"/>
          <w:sz w:val="18"/>
          <w:szCs w:val="18"/>
        </w:rPr>
      </w:pPr>
      <w:hyperlink r:id="rId20">
        <w:r>
          <w:rPr>
            <w:rFonts w:ascii="Arial" w:eastAsia="Arial" w:hAnsi="Arial" w:cs="Arial"/>
            <w:b/>
            <w:color w:val="0070C0"/>
            <w:sz w:val="18"/>
            <w:szCs w:val="18"/>
          </w:rPr>
          <w:t>prensa@infojobs.net</w:t>
        </w:r>
      </w:hyperlink>
      <w:r>
        <w:rPr>
          <w:rFonts w:ascii="Arial" w:eastAsia="Arial" w:hAnsi="Arial" w:cs="Arial"/>
          <w:color w:val="4F81BD"/>
          <w:sz w:val="18"/>
          <w:szCs w:val="18"/>
        </w:rPr>
        <w:tab/>
      </w:r>
      <w:r>
        <w:rPr>
          <w:rFonts w:ascii="Arial" w:eastAsia="Arial" w:hAnsi="Arial" w:cs="Arial"/>
          <w:color w:val="4F81BD"/>
          <w:sz w:val="18"/>
          <w:szCs w:val="18"/>
        </w:rPr>
        <w:tab/>
      </w:r>
      <w:r>
        <w:rPr>
          <w:rFonts w:ascii="Arial" w:eastAsia="Arial" w:hAnsi="Arial" w:cs="Arial"/>
          <w:color w:val="4F81BD"/>
          <w:sz w:val="18"/>
          <w:szCs w:val="18"/>
        </w:rPr>
        <w:tab/>
      </w:r>
      <w:r>
        <w:rPr>
          <w:rFonts w:ascii="Arial" w:eastAsia="Arial" w:hAnsi="Arial" w:cs="Arial"/>
          <w:color w:val="4F81BD"/>
          <w:sz w:val="18"/>
          <w:szCs w:val="18"/>
        </w:rPr>
        <w:tab/>
        <w:t xml:space="preserve"> </w:t>
      </w:r>
      <w:r>
        <w:rPr>
          <w:rFonts w:ascii="Arial" w:eastAsia="Arial" w:hAnsi="Arial" w:cs="Arial"/>
          <w:color w:val="4F81BD"/>
          <w:sz w:val="18"/>
          <w:szCs w:val="18"/>
        </w:rPr>
        <w:tab/>
        <w:t xml:space="preserve"> </w:t>
      </w:r>
      <w:hyperlink r:id="rId21">
        <w:r>
          <w:rPr>
            <w:rFonts w:ascii="Arial" w:eastAsia="Arial" w:hAnsi="Arial" w:cs="Arial"/>
            <w:b/>
            <w:color w:val="0070C0"/>
            <w:sz w:val="18"/>
            <w:szCs w:val="18"/>
          </w:rPr>
          <w:t>infojobs@evercom.es</w:t>
        </w:r>
      </w:hyperlink>
      <w:r>
        <w:rPr>
          <w:rFonts w:ascii="Arial" w:eastAsia="Arial" w:hAnsi="Arial" w:cs="Arial"/>
          <w:color w:val="0070C0"/>
          <w:sz w:val="18"/>
          <w:szCs w:val="18"/>
        </w:rPr>
        <w:t xml:space="preserve">  </w:t>
      </w:r>
    </w:p>
    <w:p w14:paraId="00000038" w14:textId="77777777" w:rsidR="000756F8" w:rsidRDefault="00E03D75">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color w:val="000000"/>
          <w:sz w:val="20"/>
          <w:szCs w:val="20"/>
        </w:rPr>
      </w:pPr>
      <w:r>
        <w:t xml:space="preserve">     </w:t>
      </w:r>
      <w:r>
        <w:rPr>
          <w:rFonts w:ascii="Arial" w:eastAsia="Arial" w:hAnsi="Arial" w:cs="Arial"/>
          <w:color w:val="808080"/>
          <w:sz w:val="16"/>
          <w:szCs w:val="16"/>
        </w:rPr>
        <w:t>   </w:t>
      </w:r>
      <w:r>
        <w:rPr>
          <w:rFonts w:ascii="Arial" w:eastAsia="Arial" w:hAnsi="Arial" w:cs="Arial"/>
          <w:color w:val="808080"/>
          <w:sz w:val="16"/>
          <w:szCs w:val="16"/>
        </w:rPr>
        <w:tab/>
      </w:r>
      <w:r>
        <w:rPr>
          <w:rFonts w:ascii="Arial" w:eastAsia="Arial" w:hAnsi="Arial" w:cs="Arial"/>
          <w:color w:val="808080"/>
          <w:sz w:val="16"/>
          <w:szCs w:val="16"/>
        </w:rPr>
        <w:t xml:space="preserve">                    </w:t>
      </w:r>
      <w:r>
        <w:rPr>
          <w:rFonts w:ascii="Arial" w:eastAsia="Arial" w:hAnsi="Arial" w:cs="Arial"/>
          <w:color w:val="808080"/>
          <w:sz w:val="16"/>
          <w:szCs w:val="16"/>
        </w:rPr>
        <w:tab/>
      </w:r>
      <w:r>
        <w:rPr>
          <w:rFonts w:ascii="Arial" w:eastAsia="Arial" w:hAnsi="Arial" w:cs="Arial"/>
          <w:color w:val="808080"/>
          <w:sz w:val="16"/>
          <w:szCs w:val="16"/>
        </w:rPr>
        <w:tab/>
      </w:r>
      <w:r>
        <w:rPr>
          <w:rFonts w:ascii="Arial" w:eastAsia="Arial" w:hAnsi="Arial" w:cs="Arial"/>
          <w:color w:val="808080"/>
          <w:sz w:val="16"/>
          <w:szCs w:val="16"/>
        </w:rPr>
        <w:tab/>
        <w:t xml:space="preserve"> </w:t>
      </w:r>
      <w:r>
        <w:rPr>
          <w:rFonts w:ascii="Arial" w:eastAsia="Arial" w:hAnsi="Arial" w:cs="Arial"/>
          <w:color w:val="808080"/>
          <w:sz w:val="16"/>
          <w:szCs w:val="16"/>
        </w:rPr>
        <w:tab/>
        <w:t xml:space="preserve">                 T. </w:t>
      </w:r>
      <w:r>
        <w:rPr>
          <w:rFonts w:ascii="Arial" w:eastAsia="Arial" w:hAnsi="Arial" w:cs="Arial"/>
          <w:color w:val="7F7F7F"/>
          <w:sz w:val="18"/>
          <w:szCs w:val="18"/>
        </w:rPr>
        <w:t>34 93 415 37 05 - 676 86 98 56</w:t>
      </w:r>
    </w:p>
    <w:sectPr w:rsidR="000756F8">
      <w:headerReference w:type="default" r:id="rId22"/>
      <w:pgSz w:w="11906" w:h="16838"/>
      <w:pgMar w:top="1134" w:right="1133" w:bottom="1134" w:left="1418" w:header="709" w:footer="85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AF58F5" w14:textId="77777777" w:rsidR="00000000" w:rsidRDefault="00E03D75">
      <w:r>
        <w:separator/>
      </w:r>
    </w:p>
  </w:endnote>
  <w:endnote w:type="continuationSeparator" w:id="0">
    <w:p w14:paraId="49DC45F5" w14:textId="77777777" w:rsidR="00000000" w:rsidRDefault="00E03D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altName w:val="Arial"/>
    <w:charset w:val="00"/>
    <w:family w:val="auto"/>
    <w:pitch w:val="default"/>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D96EFD" w14:textId="77777777" w:rsidR="00000000" w:rsidRDefault="00E03D75">
      <w:r>
        <w:separator/>
      </w:r>
    </w:p>
  </w:footnote>
  <w:footnote w:type="continuationSeparator" w:id="0">
    <w:p w14:paraId="6F08A532" w14:textId="77777777" w:rsidR="00000000" w:rsidRDefault="00E03D75">
      <w:r>
        <w:continuationSeparator/>
      </w:r>
    </w:p>
  </w:footnote>
  <w:footnote w:id="1">
    <w:p w14:paraId="00000039" w14:textId="77777777" w:rsidR="000756F8" w:rsidRDefault="00E03D75">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rFonts w:ascii="Arial" w:eastAsia="Arial" w:hAnsi="Arial" w:cs="Arial"/>
          <w:color w:val="000000"/>
          <w:sz w:val="16"/>
          <w:szCs w:val="16"/>
        </w:rPr>
        <w:t>Fuente: INE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A" w14:textId="77777777" w:rsidR="000756F8" w:rsidRDefault="00E03D75">
    <w:pPr>
      <w:pBdr>
        <w:top w:val="nil"/>
        <w:left w:val="nil"/>
        <w:bottom w:val="nil"/>
        <w:right w:val="nil"/>
        <w:between w:val="nil"/>
      </w:pBdr>
      <w:tabs>
        <w:tab w:val="center" w:pos="4819"/>
        <w:tab w:val="right" w:pos="9638"/>
      </w:tabs>
      <w:rPr>
        <w:rFonts w:ascii="Arial" w:eastAsia="Arial" w:hAnsi="Arial" w:cs="Arial"/>
        <w:b/>
        <w:color w:val="3A7AB2"/>
        <w:sz w:val="32"/>
        <w:szCs w:val="32"/>
        <w:u w:val="single"/>
      </w:rPr>
    </w:pPr>
    <w:r>
      <w:rPr>
        <w:rFonts w:ascii="Arial" w:eastAsia="Arial" w:hAnsi="Arial" w:cs="Arial"/>
        <w:noProof/>
        <w:color w:val="3A7AB2"/>
        <w:sz w:val="28"/>
        <w:szCs w:val="28"/>
      </w:rPr>
      <w:drawing>
        <wp:inline distT="0" distB="0" distL="0" distR="0">
          <wp:extent cx="972902" cy="246830"/>
          <wp:effectExtent l="0" t="0" r="0" b="0"/>
          <wp:docPr id="8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972902" cy="246830"/>
                  </a:xfrm>
                  <a:prstGeom prst="rect">
                    <a:avLst/>
                  </a:prstGeom>
                  <a:ln/>
                </pic:spPr>
              </pic:pic>
            </a:graphicData>
          </a:graphic>
        </wp:inline>
      </w:drawing>
    </w:r>
    <w:r>
      <w:rPr>
        <w:rFonts w:ascii="Arial" w:eastAsia="Arial" w:hAnsi="Arial" w:cs="Arial"/>
        <w:color w:val="3A7AB2"/>
        <w:sz w:val="28"/>
        <w:szCs w:val="28"/>
      </w:rPr>
      <w:t xml:space="preserve">  </w:t>
    </w:r>
    <w:r>
      <w:rPr>
        <w:rFonts w:ascii="Arial" w:eastAsia="Arial" w:hAnsi="Arial" w:cs="Arial"/>
        <w:color w:val="3A7AB2"/>
        <w:sz w:val="28"/>
        <w:szCs w:val="28"/>
      </w:rPr>
      <w:tab/>
    </w:r>
    <w:r>
      <w:rPr>
        <w:rFonts w:ascii="Arial" w:eastAsia="Arial" w:hAnsi="Arial" w:cs="Arial"/>
        <w:color w:val="666666"/>
      </w:rPr>
      <w:t xml:space="preserve"> </w:t>
    </w:r>
    <w:r>
      <w:rPr>
        <w:noProof/>
      </w:rPr>
      <w:drawing>
        <wp:anchor distT="152400" distB="152400" distL="152400" distR="152400" simplePos="0" relativeHeight="251658240" behindDoc="0" locked="0" layoutInCell="1" hidden="0" allowOverlap="1">
          <wp:simplePos x="0" y="0"/>
          <wp:positionH relativeFrom="column">
            <wp:posOffset>5505450</wp:posOffset>
          </wp:positionH>
          <wp:positionV relativeFrom="paragraph">
            <wp:posOffset>-447653</wp:posOffset>
          </wp:positionV>
          <wp:extent cx="720001" cy="720001"/>
          <wp:effectExtent l="0" t="0" r="0" b="0"/>
          <wp:wrapSquare wrapText="bothSides" distT="152400" distB="152400" distL="152400" distR="152400"/>
          <wp:docPr id="77"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720001" cy="720001"/>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C431EB"/>
    <w:multiLevelType w:val="multilevel"/>
    <w:tmpl w:val="6AAA8AD6"/>
    <w:lvl w:ilvl="0">
      <w:start w:val="1"/>
      <w:numFmt w:val="bullet"/>
      <w:lvlText w:val="●"/>
      <w:lvlJc w:val="left"/>
      <w:pPr>
        <w:ind w:left="720" w:hanging="360"/>
      </w:pPr>
      <w:rPr>
        <w:rFonts w:ascii="Noto Sans Symbols" w:eastAsia="Noto Sans Symbols" w:hAnsi="Noto Sans Symbols" w:cs="Noto Sans Symbols"/>
        <w:color w:val="0070C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6F8"/>
    <w:rsid w:val="000756F8"/>
    <w:rsid w:val="003B4F62"/>
    <w:rsid w:val="00E03D7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E2B3A0C-F00E-43B5-9B36-1B9C11623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pBdr>
        <w:top w:val="nil"/>
        <w:left w:val="nil"/>
        <w:bottom w:val="nil"/>
        <w:right w:val="nil"/>
        <w:between w:val="nil"/>
      </w:pBdr>
    </w:pPr>
    <w:rPr>
      <w:rFonts w:ascii="Helvetica Neue" w:eastAsia="Helvetica Neue" w:hAnsi="Helvetica Neue" w:cs="Helvetica Neue"/>
      <w:b/>
      <w:color w:val="000000"/>
      <w:sz w:val="60"/>
      <w:szCs w:val="60"/>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table" w:customStyle="1" w:styleId="TableNormal8">
    <w:name w:val="Table Normal"/>
    <w:tblPr>
      <w:tblCellMar>
        <w:top w:w="0" w:type="dxa"/>
        <w:left w:w="0" w:type="dxa"/>
        <w:bottom w:w="0" w:type="dxa"/>
        <w:right w:w="0" w:type="dxa"/>
      </w:tblCellMar>
    </w:tblPr>
  </w:style>
  <w:style w:type="table" w:customStyle="1" w:styleId="TableNormal9">
    <w:name w:val="Table Normal"/>
    <w:tblPr>
      <w:tblCellMar>
        <w:top w:w="0" w:type="dxa"/>
        <w:left w:w="0" w:type="dxa"/>
        <w:bottom w:w="0" w:type="dxa"/>
        <w:right w:w="0" w:type="dxa"/>
      </w:tblCellMar>
    </w:tblPr>
  </w:style>
  <w:style w:type="table" w:customStyle="1" w:styleId="TableNormala">
    <w:name w:val="Table Normal"/>
    <w:tblPr>
      <w:tblCellMar>
        <w:top w:w="0" w:type="dxa"/>
        <w:left w:w="0" w:type="dxa"/>
        <w:bottom w:w="0" w:type="dxa"/>
        <w:right w:w="0" w:type="dxa"/>
      </w:tblCellMar>
    </w:tblPr>
  </w:style>
  <w:style w:type="table" w:customStyle="1" w:styleId="TableNormalb">
    <w:name w:val="Table Normal"/>
    <w:tblPr>
      <w:tblCellMar>
        <w:top w:w="0" w:type="dxa"/>
        <w:left w:w="0" w:type="dxa"/>
        <w:bottom w:w="0" w:type="dxa"/>
        <w:right w:w="0" w:type="dxa"/>
      </w:tblCellMar>
    </w:tblPr>
  </w:style>
  <w:style w:type="table" w:customStyle="1" w:styleId="TableNormalc">
    <w:name w:val="Table Normal"/>
    <w:tblPr>
      <w:tblCellMar>
        <w:top w:w="0" w:type="dxa"/>
        <w:left w:w="0" w:type="dxa"/>
        <w:bottom w:w="0" w:type="dxa"/>
        <w:right w:w="0" w:type="dxa"/>
      </w:tblCellMar>
    </w:tblPr>
  </w:style>
  <w:style w:type="table" w:customStyle="1" w:styleId="TableNormald">
    <w:name w:val="Table Normal"/>
    <w:tblPr>
      <w:tblCellMar>
        <w:top w:w="0" w:type="dxa"/>
        <w:left w:w="0" w:type="dxa"/>
        <w:bottom w:w="0" w:type="dxa"/>
        <w:right w:w="0" w:type="dxa"/>
      </w:tblCellMar>
    </w:tblPr>
  </w:style>
  <w:style w:type="table" w:customStyle="1" w:styleId="TableNormale">
    <w:name w:val="Table Normal"/>
    <w:tblPr>
      <w:tblCellMar>
        <w:top w:w="0" w:type="dxa"/>
        <w:left w:w="0" w:type="dxa"/>
        <w:bottom w:w="0" w:type="dxa"/>
        <w:right w:w="0" w:type="dxa"/>
      </w:tblCellMar>
    </w:tblPr>
  </w:style>
  <w:style w:type="table" w:customStyle="1" w:styleId="TableNormalf">
    <w:name w:val="Table Normal"/>
    <w:tblPr>
      <w:tblCellMar>
        <w:top w:w="0" w:type="dxa"/>
        <w:left w:w="0" w:type="dxa"/>
        <w:bottom w:w="0" w:type="dxa"/>
        <w:right w:w="0" w:type="dxa"/>
      </w:tblCellMar>
    </w:tblPr>
  </w:style>
  <w:style w:type="table" w:customStyle="1" w:styleId="TableNormalf0">
    <w:name w:val="Table Normal"/>
    <w:tblPr>
      <w:tblCellMar>
        <w:top w:w="0" w:type="dxa"/>
        <w:left w:w="0" w:type="dxa"/>
        <w:bottom w:w="0" w:type="dxa"/>
        <w:right w:w="0" w:type="dxa"/>
      </w:tblCellMar>
    </w:tblPr>
  </w:style>
  <w:style w:type="table" w:customStyle="1" w:styleId="TableNormalf1">
    <w:name w:val="Table Normal"/>
    <w:tblPr>
      <w:tblCellMar>
        <w:top w:w="0" w:type="dxa"/>
        <w:left w:w="0" w:type="dxa"/>
        <w:bottom w:w="0" w:type="dxa"/>
        <w:right w:w="0" w:type="dxa"/>
      </w:tblCellMar>
    </w:tblPr>
  </w:style>
  <w:style w:type="table" w:customStyle="1" w:styleId="TableNormalf2">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unhideWhenUsed/>
    <w:rsid w:val="002A5694"/>
    <w:pPr>
      <w:spacing w:before="100" w:beforeAutospacing="1" w:after="100" w:afterAutospacing="1"/>
    </w:pPr>
    <w:rPr>
      <w:lang w:val="es-ES"/>
    </w:rPr>
  </w:style>
  <w:style w:type="paragraph" w:styleId="Prrafodelista">
    <w:name w:val="List Paragraph"/>
    <w:basedOn w:val="Normal"/>
    <w:qFormat/>
    <w:rsid w:val="00A97D9F"/>
    <w:pPr>
      <w:ind w:left="720"/>
      <w:contextualSpacing/>
    </w:pPr>
  </w:style>
  <w:style w:type="character" w:styleId="Refdecomentario">
    <w:name w:val="annotation reference"/>
    <w:unhideWhenUsed/>
    <w:qFormat/>
    <w:rPr>
      <w:sz w:val="16"/>
      <w:szCs w:val="16"/>
    </w:rPr>
  </w:style>
  <w:style w:type="paragraph" w:styleId="Textocomentario">
    <w:name w:val="annotation text"/>
    <w:basedOn w:val="Normal"/>
    <w:link w:val="TextocomentarioCar1"/>
    <w:unhideWhenUsed/>
    <w:qFormat/>
    <w:rPr>
      <w:sz w:val="20"/>
      <w:szCs w:val="20"/>
    </w:rPr>
  </w:style>
  <w:style w:type="character" w:customStyle="1" w:styleId="TextocomentarioCar">
    <w:name w:val="Texto comentario Car"/>
    <w:basedOn w:val="Fuentedeprrafopredeter"/>
    <w:uiPriority w:val="99"/>
    <w:rsid w:val="0065073B"/>
    <w:rPr>
      <w:sz w:val="20"/>
      <w:szCs w:val="20"/>
    </w:rPr>
  </w:style>
  <w:style w:type="paragraph" w:styleId="Asuntodelcomentario">
    <w:name w:val="annotation subject"/>
    <w:basedOn w:val="Textocomentario"/>
    <w:next w:val="Textocomentario"/>
    <w:link w:val="AsuntodelcomentarioCar1"/>
    <w:uiPriority w:val="99"/>
    <w:semiHidden/>
    <w:unhideWhenUsed/>
    <w:rPr>
      <w:b/>
      <w:bCs/>
    </w:rPr>
  </w:style>
  <w:style w:type="character" w:customStyle="1" w:styleId="AsuntodelcomentarioCar">
    <w:name w:val="Asunto del comentario Car"/>
    <w:basedOn w:val="TextocomentarioCar"/>
    <w:uiPriority w:val="99"/>
    <w:semiHidden/>
    <w:rsid w:val="0065073B"/>
    <w:rPr>
      <w:b/>
      <w:bCs/>
      <w:sz w:val="20"/>
      <w:szCs w:val="20"/>
    </w:rPr>
  </w:style>
  <w:style w:type="paragraph" w:styleId="Textodeglobo">
    <w:name w:val="Balloon Text"/>
    <w:basedOn w:val="Normal"/>
    <w:link w:val="TextodegloboCar"/>
    <w:uiPriority w:val="99"/>
    <w:semiHidden/>
    <w:unhideWhenUsed/>
    <w:rsid w:val="0065073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5073B"/>
    <w:rPr>
      <w:rFonts w:ascii="Segoe UI" w:hAnsi="Segoe UI" w:cs="Segoe UI"/>
      <w:sz w:val="18"/>
      <w:szCs w:val="18"/>
    </w:rPr>
  </w:style>
  <w:style w:type="character" w:styleId="Hipervnculo">
    <w:name w:val="Hyperlink"/>
    <w:basedOn w:val="Fuentedeprrafopredeter"/>
    <w:uiPriority w:val="99"/>
    <w:unhideWhenUsed/>
    <w:rsid w:val="00E85E8D"/>
    <w:rPr>
      <w:color w:val="0000FF"/>
      <w:u w:val="single"/>
    </w:rPr>
  </w:style>
  <w:style w:type="character" w:customStyle="1" w:styleId="AsuntodelcomentarioCar1">
    <w:name w:val="Asunto del comentario Car1"/>
    <w:basedOn w:val="TextocomentarioCar1"/>
    <w:link w:val="Asuntodelcomentario"/>
    <w:uiPriority w:val="99"/>
    <w:semiHidden/>
    <w:rPr>
      <w:b/>
      <w:bCs/>
      <w:sz w:val="20"/>
      <w:szCs w:val="20"/>
    </w:rPr>
  </w:style>
  <w:style w:type="character" w:customStyle="1" w:styleId="TextocomentarioCar1">
    <w:name w:val="Texto comentario Car1"/>
    <w:link w:val="Textocomentario"/>
    <w:uiPriority w:val="99"/>
    <w:rPr>
      <w:sz w:val="20"/>
      <w:szCs w:val="20"/>
    </w:rPr>
  </w:style>
  <w:style w:type="character" w:styleId="Textoennegrita">
    <w:name w:val="Strong"/>
    <w:basedOn w:val="Fuentedeprrafopredeter"/>
    <w:uiPriority w:val="22"/>
    <w:qFormat/>
    <w:rsid w:val="0000408C"/>
    <w:rPr>
      <w:b/>
      <w:bCs/>
    </w:rPr>
  </w:style>
  <w:style w:type="paragraph" w:customStyle="1" w:styleId="Cuadrculamedia21">
    <w:name w:val="Cuadrícula media 21"/>
    <w:link w:val="Cuadrculamedia2Car"/>
    <w:uiPriority w:val="1"/>
    <w:qFormat/>
    <w:rsid w:val="00610F22"/>
    <w:rPr>
      <w:rFonts w:ascii="Calibri" w:hAnsi="Calibri"/>
      <w:sz w:val="22"/>
      <w:szCs w:val="22"/>
      <w:lang w:val="es-ES" w:eastAsia="en-US"/>
    </w:rPr>
  </w:style>
  <w:style w:type="character" w:customStyle="1" w:styleId="Cuadrculamedia2Car">
    <w:name w:val="Cuadrícula media 2 Car"/>
    <w:link w:val="Cuadrculamedia21"/>
    <w:uiPriority w:val="1"/>
    <w:locked/>
    <w:rsid w:val="00610F22"/>
    <w:rPr>
      <w:rFonts w:ascii="Calibri" w:hAnsi="Calibri"/>
      <w:sz w:val="22"/>
      <w:szCs w:val="22"/>
      <w:lang w:val="es-ES" w:eastAsia="en-US"/>
    </w:rPr>
  </w:style>
  <w:style w:type="character" w:customStyle="1" w:styleId="qowt-font1-calibri">
    <w:name w:val="qowt-font1-calibri"/>
    <w:rsid w:val="00610F22"/>
  </w:style>
  <w:style w:type="character" w:customStyle="1" w:styleId="Mencinsinresolver1">
    <w:name w:val="Mención sin resolver1"/>
    <w:basedOn w:val="Fuentedeprrafopredeter"/>
    <w:uiPriority w:val="99"/>
    <w:semiHidden/>
    <w:unhideWhenUsed/>
    <w:rsid w:val="00A577E5"/>
    <w:rPr>
      <w:color w:val="605E5C"/>
      <w:shd w:val="clear" w:color="auto" w:fill="E1DFDD"/>
    </w:rPr>
  </w:style>
  <w:style w:type="character" w:styleId="Hipervnculovisitado">
    <w:name w:val="FollowedHyperlink"/>
    <w:basedOn w:val="Fuentedeprrafopredeter"/>
    <w:uiPriority w:val="99"/>
    <w:semiHidden/>
    <w:unhideWhenUsed/>
    <w:rsid w:val="00895E5D"/>
    <w:rPr>
      <w:color w:val="800080" w:themeColor="followedHyperlink"/>
      <w:u w:val="single"/>
    </w:rPr>
  </w:style>
  <w:style w:type="character" w:customStyle="1" w:styleId="Ninguno">
    <w:name w:val="Ninguno"/>
    <w:rsid w:val="00E010BC"/>
    <w:rPr>
      <w:lang w:val="es-ES_tradnl"/>
    </w:rPr>
  </w:style>
  <w:style w:type="paragraph" w:customStyle="1" w:styleId="Destacado">
    <w:name w:val="Destacado"/>
    <w:rsid w:val="00E010BC"/>
    <w:pPr>
      <w:pBdr>
        <w:top w:val="nil"/>
        <w:left w:val="nil"/>
        <w:bottom w:val="nil"/>
        <w:right w:val="nil"/>
        <w:between w:val="nil"/>
        <w:bar w:val="nil"/>
      </w:pBdr>
      <w:spacing w:line="288" w:lineRule="auto"/>
    </w:pPr>
    <w:rPr>
      <w:rFonts w:ascii="Arial" w:eastAsia="Arial Unicode MS" w:hAnsi="Arial" w:cs="Arial Unicode MS"/>
      <w:color w:val="3A7AB2"/>
      <w:sz w:val="32"/>
      <w:szCs w:val="32"/>
      <w:u w:color="000000"/>
      <w:bdr w:val="nil"/>
    </w:rPr>
  </w:style>
  <w:style w:type="paragraph" w:styleId="Encabezado">
    <w:name w:val="header"/>
    <w:basedOn w:val="Normal"/>
    <w:link w:val="EncabezadoCar"/>
    <w:uiPriority w:val="99"/>
    <w:unhideWhenUsed/>
    <w:rsid w:val="00FE6A7D"/>
    <w:pPr>
      <w:tabs>
        <w:tab w:val="center" w:pos="4252"/>
        <w:tab w:val="right" w:pos="8504"/>
      </w:tabs>
    </w:pPr>
  </w:style>
  <w:style w:type="character" w:customStyle="1" w:styleId="EncabezadoCar">
    <w:name w:val="Encabezado Car"/>
    <w:basedOn w:val="Fuentedeprrafopredeter"/>
    <w:link w:val="Encabezado"/>
    <w:uiPriority w:val="99"/>
    <w:rsid w:val="00FE6A7D"/>
  </w:style>
  <w:style w:type="paragraph" w:styleId="Piedepgina">
    <w:name w:val="footer"/>
    <w:basedOn w:val="Normal"/>
    <w:link w:val="PiedepginaCar"/>
    <w:uiPriority w:val="99"/>
    <w:unhideWhenUsed/>
    <w:rsid w:val="00FE6A7D"/>
    <w:pPr>
      <w:tabs>
        <w:tab w:val="center" w:pos="4252"/>
        <w:tab w:val="right" w:pos="8504"/>
      </w:tabs>
    </w:pPr>
  </w:style>
  <w:style w:type="character" w:customStyle="1" w:styleId="PiedepginaCar">
    <w:name w:val="Pie de página Car"/>
    <w:basedOn w:val="Fuentedeprrafopredeter"/>
    <w:link w:val="Piedepgina"/>
    <w:uiPriority w:val="99"/>
    <w:rsid w:val="00FE6A7D"/>
  </w:style>
  <w:style w:type="character" w:customStyle="1" w:styleId="Mencinsinresolver2">
    <w:name w:val="Mención sin resolver2"/>
    <w:basedOn w:val="Fuentedeprrafopredeter"/>
    <w:uiPriority w:val="99"/>
    <w:semiHidden/>
    <w:unhideWhenUsed/>
    <w:rsid w:val="00D2326C"/>
    <w:rPr>
      <w:color w:val="605E5C"/>
      <w:shd w:val="clear" w:color="auto" w:fill="E1DFDD"/>
    </w:rPr>
  </w:style>
  <w:style w:type="character" w:customStyle="1" w:styleId="Mencinsinresolver3">
    <w:name w:val="Mención sin resolver3"/>
    <w:basedOn w:val="Fuentedeprrafopredeter"/>
    <w:uiPriority w:val="99"/>
    <w:semiHidden/>
    <w:unhideWhenUsed/>
    <w:rsid w:val="00456064"/>
    <w:rPr>
      <w:color w:val="605E5C"/>
      <w:shd w:val="clear" w:color="auto" w:fill="E1DFDD"/>
    </w:rPr>
  </w:style>
  <w:style w:type="paragraph" w:styleId="Textonotaalfinal">
    <w:name w:val="endnote text"/>
    <w:basedOn w:val="Normal"/>
    <w:link w:val="TextonotaalfinalCar"/>
    <w:uiPriority w:val="99"/>
    <w:semiHidden/>
    <w:unhideWhenUsed/>
    <w:rsid w:val="00A16E0C"/>
    <w:rPr>
      <w:sz w:val="20"/>
      <w:szCs w:val="20"/>
    </w:rPr>
  </w:style>
  <w:style w:type="character" w:customStyle="1" w:styleId="TextonotaalfinalCar">
    <w:name w:val="Texto nota al final Car"/>
    <w:basedOn w:val="Fuentedeprrafopredeter"/>
    <w:link w:val="Textonotaalfinal"/>
    <w:uiPriority w:val="99"/>
    <w:semiHidden/>
    <w:rsid w:val="00A16E0C"/>
    <w:rPr>
      <w:sz w:val="20"/>
      <w:szCs w:val="20"/>
    </w:rPr>
  </w:style>
  <w:style w:type="character" w:styleId="Refdenotaalfinal">
    <w:name w:val="endnote reference"/>
    <w:basedOn w:val="Fuentedeprrafopredeter"/>
    <w:uiPriority w:val="99"/>
    <w:semiHidden/>
    <w:unhideWhenUsed/>
    <w:rsid w:val="00A16E0C"/>
    <w:rPr>
      <w:vertAlign w:val="superscript"/>
    </w:rPr>
  </w:style>
  <w:style w:type="character" w:styleId="Mencinsinresolver">
    <w:name w:val="Unresolved Mention"/>
    <w:basedOn w:val="Fuentedeprrafopredeter"/>
    <w:uiPriority w:val="99"/>
    <w:semiHidden/>
    <w:unhideWhenUsed/>
    <w:rsid w:val="003B4F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fotocasa.es/es/" TargetMode="External"/><Relationship Id="rId18" Type="http://schemas.openxmlformats.org/officeDocument/2006/relationships/hyperlink" Target="https://www.milanuncios.com/" TargetMode="External"/><Relationship Id="rId3" Type="http://schemas.openxmlformats.org/officeDocument/2006/relationships/styles" Target="styles.xml"/><Relationship Id="rId21" Type="http://schemas.openxmlformats.org/officeDocument/2006/relationships/hyperlink" Target="mailto:infojobs@evercom.es" TargetMode="External"/><Relationship Id="rId7" Type="http://schemas.openxmlformats.org/officeDocument/2006/relationships/endnotes" Target="endnotes.xml"/><Relationship Id="rId12" Type="http://schemas.openxmlformats.org/officeDocument/2006/relationships/hyperlink" Target="https://nosotros.infojobs.net/prensa/notas-prensa/el-cierre-de-empresas-el-salario-y-perder-el-puesto-de-trabajo-las-principales-preocupaciones-de-los-espanoles-en-materia-de-empleo-durante-la-pandemia" TargetMode="External"/><Relationship Id="rId17" Type="http://schemas.openxmlformats.org/officeDocument/2006/relationships/hyperlink" Target="https://motos.coches.net/" TargetMode="External"/><Relationship Id="rId2" Type="http://schemas.openxmlformats.org/officeDocument/2006/relationships/numbering" Target="numbering.xml"/><Relationship Id="rId16" Type="http://schemas.openxmlformats.org/officeDocument/2006/relationships/hyperlink" Target="https://www.coches.net/" TargetMode="External"/><Relationship Id="rId20" Type="http://schemas.openxmlformats.org/officeDocument/2006/relationships/hyperlink" Target="mailto:prensa@infojobs.ne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e.tl/t-949iEIuV3r"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infojobs.net/" TargetMode="External"/><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hyperlink" Target="https://www.adevinta.com/es/spain/"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habitaclia.com/"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ZQUag91Op9Isdb0cJIOIPrpOipQ==">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4</Pages>
  <Words>1368</Words>
  <Characters>7527</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Francesc Casas</dc:creator>
  <cp:lastModifiedBy>Pablo Gutiérrez</cp:lastModifiedBy>
  <cp:revision>2</cp:revision>
  <dcterms:created xsi:type="dcterms:W3CDTF">2020-11-05T16:22:00Z</dcterms:created>
  <dcterms:modified xsi:type="dcterms:W3CDTF">2021-07-20T09:33:00Z</dcterms:modified>
</cp:coreProperties>
</file>