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35706" w14:textId="77777777" w:rsidR="00F70A63" w:rsidRPr="00F70A63" w:rsidRDefault="00F70A63" w:rsidP="00F70A63">
      <w:pPr>
        <w:widowControl/>
        <w:pBdr>
          <w:top w:val="nil"/>
          <w:left w:val="nil"/>
          <w:bottom w:val="nil"/>
          <w:right w:val="nil"/>
          <w:between w:val="nil"/>
        </w:pBdr>
        <w:jc w:val="center"/>
        <w:rPr>
          <w:rFonts w:ascii="Arial" w:eastAsia="Arial" w:hAnsi="Arial" w:cs="Arial"/>
          <w:b/>
          <w:color w:val="0070C0"/>
          <w:sz w:val="4"/>
          <w:szCs w:val="4"/>
          <w:lang w:val="es-ES_tradnl" w:eastAsia="es-ES"/>
        </w:rPr>
      </w:pPr>
    </w:p>
    <w:p w14:paraId="18C01BD6" w14:textId="1CBD1820" w:rsidR="00927D5D" w:rsidRPr="00F70A63" w:rsidRDefault="008106C8" w:rsidP="00F70A63">
      <w:pPr>
        <w:widowControl/>
        <w:pBdr>
          <w:top w:val="nil"/>
          <w:left w:val="nil"/>
          <w:bottom w:val="nil"/>
          <w:right w:val="nil"/>
          <w:between w:val="nil"/>
        </w:pBdr>
        <w:contextualSpacing/>
        <w:jc w:val="center"/>
        <w:rPr>
          <w:rFonts w:ascii="Arial" w:eastAsia="Arial" w:hAnsi="Arial" w:cs="Arial"/>
          <w:b/>
          <w:color w:val="0070C0"/>
          <w:sz w:val="32"/>
          <w:szCs w:val="32"/>
          <w:lang w:val="es-ES_tradnl" w:eastAsia="es-ES"/>
        </w:rPr>
      </w:pPr>
      <w:r w:rsidRPr="00F70A63">
        <w:rPr>
          <w:rFonts w:ascii="Arial" w:eastAsia="Arial" w:hAnsi="Arial" w:cs="Arial"/>
          <w:b/>
          <w:color w:val="0070C0"/>
          <w:sz w:val="32"/>
          <w:szCs w:val="32"/>
          <w:lang w:val="es-ES_tradnl" w:eastAsia="es-ES"/>
        </w:rPr>
        <w:t>La pandemia a</w:t>
      </w:r>
      <w:r w:rsidR="00F70A63" w:rsidRPr="00F70A63">
        <w:rPr>
          <w:rFonts w:ascii="Arial" w:eastAsia="Arial" w:hAnsi="Arial" w:cs="Arial"/>
          <w:b/>
          <w:color w:val="0070C0"/>
          <w:sz w:val="32"/>
          <w:szCs w:val="32"/>
          <w:lang w:val="es-ES_tradnl" w:eastAsia="es-ES"/>
        </w:rPr>
        <w:t>g</w:t>
      </w:r>
      <w:r w:rsidRPr="00F70A63">
        <w:rPr>
          <w:rFonts w:ascii="Arial" w:eastAsia="Arial" w:hAnsi="Arial" w:cs="Arial"/>
          <w:b/>
          <w:color w:val="0070C0"/>
          <w:sz w:val="32"/>
          <w:szCs w:val="32"/>
          <w:lang w:val="es-ES_tradnl" w:eastAsia="es-ES"/>
        </w:rPr>
        <w:t>rava las diferencias entre indefinidos</w:t>
      </w:r>
      <w:r w:rsidR="00F70A63">
        <w:rPr>
          <w:rFonts w:ascii="Arial" w:eastAsia="Arial" w:hAnsi="Arial" w:cs="Arial"/>
          <w:b/>
          <w:color w:val="0070C0"/>
          <w:sz w:val="32"/>
          <w:szCs w:val="32"/>
          <w:lang w:val="es-ES_tradnl" w:eastAsia="es-ES"/>
        </w:rPr>
        <w:t xml:space="preserve"> </w:t>
      </w:r>
      <w:r w:rsidRPr="00F70A63">
        <w:rPr>
          <w:rFonts w:ascii="Arial" w:eastAsia="Arial" w:hAnsi="Arial" w:cs="Arial"/>
          <w:b/>
          <w:color w:val="0070C0"/>
          <w:sz w:val="32"/>
          <w:szCs w:val="32"/>
          <w:lang w:val="es-ES_tradnl" w:eastAsia="es-ES"/>
        </w:rPr>
        <w:t>y temporales</w:t>
      </w:r>
    </w:p>
    <w:p w14:paraId="78F14982" w14:textId="77777777" w:rsidR="00F70A63" w:rsidRDefault="00F70A63" w:rsidP="00F70A63">
      <w:pPr>
        <w:widowControl/>
        <w:rPr>
          <w:rFonts w:ascii="Arial" w:eastAsia="Arial" w:hAnsi="Arial" w:cs="Arial"/>
          <w:b/>
          <w:sz w:val="20"/>
          <w:szCs w:val="20"/>
        </w:rPr>
      </w:pPr>
    </w:p>
    <w:p w14:paraId="194C6C01" w14:textId="36C32F10" w:rsidR="00F70A63" w:rsidRDefault="00F70A63" w:rsidP="00F70A63">
      <w:pPr>
        <w:widowControl/>
        <w:rPr>
          <w:rFonts w:ascii="Arial" w:eastAsia="Arial" w:hAnsi="Arial" w:cs="Arial"/>
          <w:color w:val="auto"/>
          <w:sz w:val="20"/>
          <w:szCs w:val="20"/>
          <w:lang w:val="es-ES_tradnl" w:eastAsia="es-ES"/>
        </w:rPr>
      </w:pPr>
      <w:r>
        <w:rPr>
          <w:rFonts w:ascii="Arial" w:eastAsia="Arial" w:hAnsi="Arial" w:cs="Arial"/>
          <w:b/>
          <w:sz w:val="20"/>
          <w:szCs w:val="20"/>
        </w:rPr>
        <w:t xml:space="preserve">Madrid, </w:t>
      </w:r>
      <w:r>
        <w:rPr>
          <w:rFonts w:ascii="Arial" w:eastAsia="Arial" w:hAnsi="Arial" w:cs="Arial"/>
          <w:b/>
          <w:sz w:val="20"/>
          <w:szCs w:val="20"/>
        </w:rPr>
        <w:t>6</w:t>
      </w:r>
      <w:r>
        <w:rPr>
          <w:rFonts w:ascii="Arial" w:eastAsia="Arial" w:hAnsi="Arial" w:cs="Arial"/>
          <w:b/>
          <w:sz w:val="20"/>
          <w:szCs w:val="20"/>
        </w:rPr>
        <w:t xml:space="preserve"> de </w:t>
      </w:r>
      <w:r>
        <w:rPr>
          <w:rFonts w:ascii="Arial" w:eastAsia="Arial" w:hAnsi="Arial" w:cs="Arial"/>
          <w:b/>
          <w:sz w:val="20"/>
          <w:szCs w:val="20"/>
        </w:rPr>
        <w:t>abril</w:t>
      </w:r>
      <w:r>
        <w:rPr>
          <w:rFonts w:ascii="Arial" w:eastAsia="Arial" w:hAnsi="Arial" w:cs="Arial"/>
          <w:b/>
          <w:sz w:val="20"/>
          <w:szCs w:val="20"/>
        </w:rPr>
        <w:t xml:space="preserve"> de 2021</w:t>
      </w:r>
      <w:r>
        <w:rPr>
          <w:rFonts w:ascii="Arial" w:eastAsia="Arial" w:hAnsi="Arial" w:cs="Arial"/>
          <w:b/>
          <w:sz w:val="20"/>
          <w:szCs w:val="20"/>
        </w:rPr>
        <w:t xml:space="preserve">. </w:t>
      </w:r>
      <w:r w:rsidRPr="00F70A63">
        <w:rPr>
          <w:rFonts w:ascii="Arial" w:eastAsia="Arial" w:hAnsi="Arial" w:cs="Arial"/>
          <w:color w:val="auto"/>
          <w:sz w:val="20"/>
          <w:szCs w:val="20"/>
          <w:lang w:val="es-ES_tradnl" w:eastAsia="es-ES"/>
        </w:rPr>
        <w:t xml:space="preserve">El primer trimestre ha acabado mejor de lo que empezó en el mercado laboral español. Los datos de afiliación y de paro registrado correspondientes al mes de marzo publicados hoy por la Seguridad Social y el Ministerio de Trabajo dejan 70.790 afiliados más que los que había en febrero y 59.149 desempleados menos. </w:t>
      </w:r>
    </w:p>
    <w:p w14:paraId="1CEAF3B5" w14:textId="77777777" w:rsidR="00F70A63" w:rsidRPr="00F70A63" w:rsidRDefault="00F70A63" w:rsidP="00F70A63">
      <w:pPr>
        <w:widowControl/>
        <w:rPr>
          <w:rFonts w:ascii="Arial" w:eastAsia="Arial" w:hAnsi="Arial" w:cs="Arial"/>
          <w:color w:val="auto"/>
          <w:sz w:val="20"/>
          <w:szCs w:val="20"/>
          <w:lang w:val="es-ES_tradnl" w:eastAsia="es-ES"/>
        </w:rPr>
      </w:pPr>
    </w:p>
    <w:p w14:paraId="5BCFD7CC" w14:textId="77777777" w:rsidR="00F70A63" w:rsidRDefault="00F70A63" w:rsidP="00F70A63">
      <w:pPr>
        <w:widowControl/>
        <w:rPr>
          <w:rFonts w:ascii="Arial" w:eastAsia="Arial" w:hAnsi="Arial" w:cs="Arial"/>
          <w:color w:val="auto"/>
          <w:sz w:val="20"/>
          <w:szCs w:val="20"/>
          <w:lang w:val="es-ES_tradnl" w:eastAsia="es-ES"/>
        </w:rPr>
      </w:pPr>
      <w:r w:rsidRPr="00F70A63">
        <w:rPr>
          <w:rFonts w:ascii="Arial" w:eastAsia="Arial" w:hAnsi="Arial" w:cs="Arial"/>
          <w:color w:val="auto"/>
          <w:sz w:val="20"/>
          <w:szCs w:val="20"/>
          <w:lang w:val="es-ES_tradnl" w:eastAsia="es-ES"/>
        </w:rPr>
        <w:t>Pese a todo, el mercado laboral no encuentra por el momento el camino de la recuperación completa. Así, si en febrero del año pasado, justo antes de la aparición de la COVID-19, había 19.250.229 personas afiliadas a la Seguridad Social, la cifra de marzo de 2021 se sitúa en 18.920.902 personas. Eso significa que en trece meses de pandemia el mercado laboral español ha perdido 329.327 cotizantes.</w:t>
      </w:r>
    </w:p>
    <w:p w14:paraId="23D8220E" w14:textId="7C942EAF" w:rsidR="00F70A63" w:rsidRPr="00F70A63" w:rsidRDefault="00F70A63" w:rsidP="00F70A63">
      <w:pPr>
        <w:widowControl/>
        <w:rPr>
          <w:rFonts w:ascii="Arial" w:eastAsia="Arial" w:hAnsi="Arial" w:cs="Arial"/>
          <w:color w:val="auto"/>
          <w:sz w:val="20"/>
          <w:szCs w:val="20"/>
          <w:lang w:val="es-ES_tradnl" w:eastAsia="es-ES"/>
        </w:rPr>
      </w:pPr>
      <w:r w:rsidRPr="00F70A63">
        <w:rPr>
          <w:rFonts w:ascii="Arial" w:eastAsia="Arial" w:hAnsi="Arial" w:cs="Arial"/>
          <w:color w:val="auto"/>
          <w:sz w:val="20"/>
          <w:szCs w:val="20"/>
          <w:lang w:val="es-ES_tradnl" w:eastAsia="es-ES"/>
        </w:rPr>
        <w:t xml:space="preserve"> </w:t>
      </w:r>
    </w:p>
    <w:p w14:paraId="359F35B3" w14:textId="4F96A06C" w:rsidR="00F70A63" w:rsidRDefault="00F70A63" w:rsidP="00F70A63">
      <w:pPr>
        <w:widowControl/>
        <w:rPr>
          <w:rFonts w:ascii="Arial" w:eastAsia="Arial" w:hAnsi="Arial" w:cs="Arial"/>
          <w:color w:val="auto"/>
          <w:sz w:val="20"/>
          <w:szCs w:val="20"/>
          <w:lang w:val="es-ES_tradnl" w:eastAsia="es-ES"/>
        </w:rPr>
      </w:pPr>
      <w:r w:rsidRPr="00F70A63">
        <w:rPr>
          <w:rFonts w:ascii="Arial" w:eastAsia="Arial" w:hAnsi="Arial" w:cs="Arial"/>
          <w:color w:val="auto"/>
          <w:sz w:val="20"/>
          <w:szCs w:val="20"/>
          <w:lang w:val="es-ES_tradnl" w:eastAsia="es-ES"/>
        </w:rPr>
        <w:t xml:space="preserve">Lo interesante es que esta cifra tiene más que ver con el problema estructural de la temporalidad del mercado laboral español que con la propia situación sanitaria: en ese mismo periodo de tiempo la cifra de cotizantes con contratos eventuales (de acuerdo con los propios datos de la Seguridad Social) se redujo en 334.732 personas. Eso significa que toda la pérdida de cotizantes en este tiempo se ha producido entre los contratos temporales. </w:t>
      </w:r>
    </w:p>
    <w:p w14:paraId="60953DFA" w14:textId="77777777" w:rsidR="00F70A63" w:rsidRPr="00F70A63" w:rsidRDefault="00F70A63" w:rsidP="00F70A63">
      <w:pPr>
        <w:widowControl/>
        <w:rPr>
          <w:rFonts w:ascii="Arial" w:eastAsia="Arial" w:hAnsi="Arial" w:cs="Arial"/>
          <w:color w:val="auto"/>
          <w:sz w:val="20"/>
          <w:szCs w:val="20"/>
          <w:lang w:val="es-ES_tradnl" w:eastAsia="es-ES"/>
        </w:rPr>
      </w:pPr>
    </w:p>
    <w:p w14:paraId="37DBD9DD" w14:textId="77777777" w:rsidR="00F70A63" w:rsidRPr="00F70A63" w:rsidRDefault="00F70A63" w:rsidP="00F70A63">
      <w:pPr>
        <w:widowControl/>
        <w:rPr>
          <w:rFonts w:ascii="Arial" w:eastAsia="Arial" w:hAnsi="Arial" w:cs="Arial"/>
          <w:color w:val="auto"/>
          <w:sz w:val="20"/>
          <w:szCs w:val="20"/>
          <w:lang w:val="es-ES_tradnl" w:eastAsia="es-ES"/>
        </w:rPr>
      </w:pPr>
      <w:r w:rsidRPr="00F70A63">
        <w:rPr>
          <w:rFonts w:ascii="Arial" w:eastAsia="Arial" w:hAnsi="Arial" w:cs="Arial"/>
          <w:color w:val="auto"/>
          <w:sz w:val="20"/>
          <w:szCs w:val="20"/>
          <w:lang w:val="es-ES_tradnl" w:eastAsia="es-ES"/>
        </w:rPr>
        <w:t xml:space="preserve">La comparación es, por tanto, muy desigual: mientras que los asalariados dados de alta en la Seguridad Social con contrato indefinido han aumentado en casi 10.000 personas (un 0,1 %) desde febrero de 2020 a marzo de 2021, entre los contratos eventuales el descenso fue del 8,2%. </w:t>
      </w:r>
    </w:p>
    <w:p w14:paraId="0841B1DB" w14:textId="28575B25" w:rsidR="00F70A63" w:rsidRDefault="00F70A63" w:rsidP="00F70A63">
      <w:pPr>
        <w:spacing w:before="100" w:beforeAutospacing="1" w:after="100" w:afterAutospacing="1"/>
        <w:jc w:val="center"/>
        <w:rPr>
          <w:sz w:val="24"/>
        </w:rPr>
      </w:pPr>
      <w:r>
        <w:rPr>
          <w:noProof/>
        </w:rPr>
        <w:drawing>
          <wp:inline distT="0" distB="0" distL="0" distR="0" wp14:anchorId="519D4427" wp14:editId="7B78A5F7">
            <wp:extent cx="4762500" cy="2682240"/>
            <wp:effectExtent l="0" t="0" r="0" b="3810"/>
            <wp:docPr id="3" name="Gráfico 3">
              <a:extLst xmlns:a="http://schemas.openxmlformats.org/drawingml/2006/main">
                <a:ext uri="{FF2B5EF4-FFF2-40B4-BE49-F238E27FC236}">
                  <a16:creationId xmlns:a16="http://schemas.microsoft.com/office/drawing/2014/main" id="{1D8D50E3-602D-49FE-93F0-738785F28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4E2694" w14:textId="77777777" w:rsidR="00F70A63" w:rsidRDefault="00F70A63" w:rsidP="00F70A63">
      <w:pPr>
        <w:widowControl/>
        <w:spacing w:line="276" w:lineRule="auto"/>
        <w:rPr>
          <w:rFonts w:ascii="Arial" w:eastAsia="Arial" w:hAnsi="Arial" w:cs="Arial"/>
          <w:b/>
          <w:color w:val="2088C2"/>
          <w:sz w:val="20"/>
          <w:szCs w:val="20"/>
          <w:lang w:val="es-ES_tradnl" w:eastAsia="es-ES"/>
        </w:rPr>
      </w:pPr>
    </w:p>
    <w:p w14:paraId="09B23E9A" w14:textId="73BFB9F7" w:rsidR="00F70A63" w:rsidRDefault="00F70A63" w:rsidP="00F70A63">
      <w:pPr>
        <w:widowControl/>
        <w:spacing w:line="276" w:lineRule="auto"/>
        <w:rPr>
          <w:rFonts w:ascii="Arial" w:eastAsia="Arial" w:hAnsi="Arial" w:cs="Arial"/>
          <w:b/>
          <w:color w:val="2088C2"/>
          <w:sz w:val="20"/>
          <w:szCs w:val="20"/>
          <w:lang w:val="es-ES_tradnl" w:eastAsia="es-ES"/>
        </w:rPr>
      </w:pPr>
      <w:r w:rsidRPr="00F70A63">
        <w:rPr>
          <w:rFonts w:ascii="Arial" w:eastAsia="Arial" w:hAnsi="Arial" w:cs="Arial"/>
          <w:b/>
          <w:color w:val="2088C2"/>
          <w:sz w:val="20"/>
          <w:szCs w:val="20"/>
          <w:lang w:val="es-ES_tradnl" w:eastAsia="es-ES"/>
        </w:rPr>
        <w:lastRenderedPageBreak/>
        <w:t>Reforma laboral a la vista</w:t>
      </w:r>
    </w:p>
    <w:p w14:paraId="44B0AACC" w14:textId="0D91E0A8" w:rsidR="00F70A63" w:rsidRDefault="00F70A63" w:rsidP="00F70A63">
      <w:pPr>
        <w:widowControl/>
        <w:spacing w:line="276" w:lineRule="auto"/>
        <w:rPr>
          <w:rFonts w:ascii="Arial" w:eastAsia="Arial" w:hAnsi="Arial" w:cs="Arial"/>
          <w:color w:val="auto"/>
          <w:sz w:val="20"/>
          <w:szCs w:val="20"/>
          <w:lang w:val="es-ES_tradnl" w:eastAsia="es-ES"/>
        </w:rPr>
      </w:pPr>
      <w:r w:rsidRPr="00F70A63">
        <w:rPr>
          <w:rFonts w:ascii="Arial" w:eastAsia="Arial" w:hAnsi="Arial" w:cs="Arial"/>
          <w:color w:val="auto"/>
          <w:sz w:val="20"/>
          <w:szCs w:val="20"/>
          <w:lang w:val="es-ES_tradnl" w:eastAsia="es-ES"/>
        </w:rPr>
        <w:t xml:space="preserve">Por delante tenemos meses en los que la administración de las vacunas permitirá reactivar la economía y, previsiblemente, mejorar las cifras de empleo, apoyándose en las importantes ayudas europeas que recibirá España. Pero precisamente ese plan ha de servir también para poner remedio al problema de la dualidad de su mercado laboral. En esta línea, el vicepresidente de la Comisión Europea, </w:t>
      </w:r>
      <w:proofErr w:type="spellStart"/>
      <w:r w:rsidRPr="00F70A63">
        <w:rPr>
          <w:rFonts w:ascii="Arial" w:eastAsia="Arial" w:hAnsi="Arial" w:cs="Arial"/>
          <w:color w:val="auto"/>
          <w:sz w:val="20"/>
          <w:szCs w:val="20"/>
          <w:lang w:val="es-ES_tradnl" w:eastAsia="es-ES"/>
        </w:rPr>
        <w:t>Valdis</w:t>
      </w:r>
      <w:proofErr w:type="spellEnd"/>
      <w:r w:rsidRPr="00F70A63">
        <w:rPr>
          <w:rFonts w:ascii="Arial" w:eastAsia="Arial" w:hAnsi="Arial" w:cs="Arial"/>
          <w:color w:val="auto"/>
          <w:sz w:val="20"/>
          <w:szCs w:val="20"/>
          <w:lang w:val="es-ES_tradnl" w:eastAsia="es-ES"/>
        </w:rPr>
        <w:t xml:space="preserve"> </w:t>
      </w:r>
      <w:proofErr w:type="spellStart"/>
      <w:r w:rsidRPr="00F70A63">
        <w:rPr>
          <w:rFonts w:ascii="Arial" w:eastAsia="Arial" w:hAnsi="Arial" w:cs="Arial"/>
          <w:color w:val="auto"/>
          <w:sz w:val="20"/>
          <w:szCs w:val="20"/>
          <w:lang w:val="es-ES_tradnl" w:eastAsia="es-ES"/>
        </w:rPr>
        <w:t>Dombrovskis</w:t>
      </w:r>
      <w:proofErr w:type="spellEnd"/>
      <w:r w:rsidRPr="00F70A63">
        <w:rPr>
          <w:rFonts w:ascii="Arial" w:eastAsia="Arial" w:hAnsi="Arial" w:cs="Arial"/>
          <w:color w:val="auto"/>
          <w:sz w:val="20"/>
          <w:szCs w:val="20"/>
          <w:lang w:val="es-ES_tradnl" w:eastAsia="es-ES"/>
        </w:rPr>
        <w:t xml:space="preserve">, señalaba recientemente que “la economía española sufre debilidades estructurales antiguas, que la pandemia ha hecho aún más visibles”. </w:t>
      </w:r>
    </w:p>
    <w:p w14:paraId="30643FE9" w14:textId="77777777" w:rsidR="00F70A63" w:rsidRPr="00F70A63" w:rsidRDefault="00F70A63" w:rsidP="00F70A63">
      <w:pPr>
        <w:widowControl/>
        <w:spacing w:line="276" w:lineRule="auto"/>
        <w:rPr>
          <w:rFonts w:ascii="Arial" w:eastAsia="Arial" w:hAnsi="Arial" w:cs="Arial"/>
          <w:color w:val="auto"/>
          <w:sz w:val="20"/>
          <w:szCs w:val="20"/>
          <w:lang w:val="es-ES_tradnl" w:eastAsia="es-ES"/>
        </w:rPr>
      </w:pPr>
    </w:p>
    <w:p w14:paraId="4895336B" w14:textId="77777777" w:rsidR="00F70A63" w:rsidRPr="00F70A63" w:rsidRDefault="00F70A63" w:rsidP="00F70A63">
      <w:pPr>
        <w:widowControl/>
        <w:spacing w:line="276" w:lineRule="auto"/>
        <w:rPr>
          <w:rFonts w:ascii="Arial" w:eastAsia="Arial" w:hAnsi="Arial" w:cs="Arial"/>
          <w:color w:val="auto"/>
          <w:sz w:val="20"/>
          <w:szCs w:val="20"/>
          <w:lang w:val="es-ES_tradnl" w:eastAsia="es-ES"/>
        </w:rPr>
      </w:pPr>
      <w:r w:rsidRPr="00F70A63">
        <w:rPr>
          <w:rFonts w:ascii="Arial" w:eastAsia="Arial" w:hAnsi="Arial" w:cs="Arial"/>
          <w:color w:val="auto"/>
          <w:sz w:val="20"/>
          <w:szCs w:val="20"/>
          <w:lang w:val="es-ES_tradnl" w:eastAsia="es-ES"/>
        </w:rPr>
        <w:t>En concreto, el comisario europeo hizo referencia a la necesidad de “atajar la dualidad de su mercado de trabajo y los muy elevados niveles de desempleo juvenil”. Las cifras avalan claramente la necesidad de actuar sobre estas dos cuestiones en la próxima reforma laboral. Y la situación de ambos obliga a hacerlo con urgencia y en profundidad.</w:t>
      </w:r>
    </w:p>
    <w:p w14:paraId="0E922292" w14:textId="6C45DC41" w:rsidR="00036C21" w:rsidRDefault="00036C21" w:rsidP="00927D5D">
      <w:pPr>
        <w:spacing w:before="100" w:beforeAutospacing="1" w:after="100" w:afterAutospacing="1"/>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29E50824" w14:textId="126548AA" w:rsidR="00357400" w:rsidRDefault="00357400" w:rsidP="00927D5D">
      <w:pPr>
        <w:pStyle w:val="NormalWeb"/>
        <w:spacing w:before="0" w:beforeAutospacing="0" w:after="0" w:afterAutospacing="0"/>
        <w:jc w:val="both"/>
      </w:pPr>
      <w:r>
        <w:rPr>
          <w:rFonts w:ascii="Arial" w:hAnsi="Arial" w:cs="Arial"/>
          <w:color w:val="808080"/>
          <w:sz w:val="16"/>
          <w:szCs w:val="16"/>
        </w:rPr>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r w:rsidR="00927D5D">
        <w:rPr>
          <w:rFonts w:ascii="Arial" w:hAnsi="Arial" w:cs="Arial"/>
          <w:color w:val="808080"/>
          <w:sz w:val="16"/>
          <w:szCs w:val="16"/>
        </w:rPr>
        <w:br/>
      </w:r>
    </w:p>
    <w:p w14:paraId="5276262B" w14:textId="77777777" w:rsidR="00357400" w:rsidRDefault="00357400" w:rsidP="00357400">
      <w:pPr>
        <w:pStyle w:val="NormalWeb"/>
        <w:shd w:val="clear" w:color="auto" w:fill="FFFFFF"/>
        <w:spacing w:before="0" w:beforeAutospacing="0" w:after="0" w:afterAutospacing="0"/>
        <w:jc w:val="both"/>
      </w:pPr>
      <w:r>
        <w:rPr>
          <w:rFonts w:ascii="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9" w:history="1">
        <w:r>
          <w:rPr>
            <w:rStyle w:val="Hipervnculo"/>
            <w:rFonts w:ascii="Arial" w:hAnsi="Arial" w:cs="Arial"/>
            <w:color w:val="808080"/>
            <w:sz w:val="16"/>
            <w:szCs w:val="16"/>
          </w:rPr>
          <w:t>Fotocasa</w:t>
        </w:r>
      </w:hyperlink>
      <w:r>
        <w:rPr>
          <w:rFonts w:ascii="Arial" w:hAnsi="Arial" w:cs="Arial"/>
          <w:color w:val="808080"/>
          <w:sz w:val="16"/>
          <w:szCs w:val="16"/>
        </w:rPr>
        <w:t xml:space="preserve"> y </w:t>
      </w:r>
      <w:hyperlink r:id="rId10" w:history="1">
        <w:r>
          <w:rPr>
            <w:rStyle w:val="Hipervnculo"/>
            <w:rFonts w:ascii="Arial" w:hAnsi="Arial" w:cs="Arial"/>
            <w:color w:val="808080"/>
            <w:sz w:val="16"/>
            <w:szCs w:val="16"/>
          </w:rPr>
          <w:t>habitaclia</w:t>
        </w:r>
      </w:hyperlink>
      <w:r>
        <w:rPr>
          <w:rFonts w:ascii="Arial" w:hAnsi="Arial" w:cs="Arial"/>
          <w:color w:val="808080"/>
          <w:sz w:val="16"/>
          <w:szCs w:val="16"/>
        </w:rPr>
        <w:t>), empleo (</w:t>
      </w:r>
      <w:hyperlink r:id="rId11" w:history="1">
        <w:r>
          <w:rPr>
            <w:rStyle w:val="Hipervnculo"/>
            <w:rFonts w:ascii="Arial" w:hAnsi="Arial" w:cs="Arial"/>
            <w:color w:val="808080"/>
            <w:sz w:val="16"/>
            <w:szCs w:val="16"/>
          </w:rPr>
          <w:t>InfoJobs</w:t>
        </w:r>
      </w:hyperlink>
      <w:r>
        <w:rPr>
          <w:rFonts w:ascii="Arial" w:hAnsi="Arial" w:cs="Arial"/>
          <w:color w:val="808080"/>
          <w:sz w:val="16"/>
          <w:szCs w:val="16"/>
        </w:rPr>
        <w:t>), motor (</w:t>
      </w:r>
      <w:hyperlink r:id="rId12" w:history="1">
        <w:r>
          <w:rPr>
            <w:rStyle w:val="Hipervnculo"/>
            <w:rFonts w:ascii="Arial" w:hAnsi="Arial" w:cs="Arial"/>
            <w:color w:val="808080"/>
            <w:sz w:val="16"/>
            <w:szCs w:val="16"/>
          </w:rPr>
          <w:t>coches.net</w:t>
        </w:r>
      </w:hyperlink>
      <w:r>
        <w:rPr>
          <w:rFonts w:ascii="Arial" w:hAnsi="Arial" w:cs="Arial"/>
          <w:color w:val="808080"/>
          <w:sz w:val="16"/>
          <w:szCs w:val="16"/>
        </w:rPr>
        <w:t xml:space="preserve"> y </w:t>
      </w:r>
      <w:hyperlink r:id="rId13" w:history="1">
        <w:r>
          <w:rPr>
            <w:rStyle w:val="Hipervnculo"/>
            <w:rFonts w:ascii="Arial" w:hAnsi="Arial" w:cs="Arial"/>
            <w:color w:val="808080"/>
            <w:sz w:val="16"/>
            <w:szCs w:val="16"/>
          </w:rPr>
          <w:t>motos.net</w:t>
        </w:r>
      </w:hyperlink>
      <w:r>
        <w:rPr>
          <w:rFonts w:ascii="Arial" w:hAnsi="Arial" w:cs="Arial"/>
          <w:color w:val="808080"/>
          <w:sz w:val="16"/>
          <w:szCs w:val="16"/>
        </w:rPr>
        <w:t>) y compraventa de artículos de segunda mano (</w:t>
      </w:r>
      <w:hyperlink r:id="rId14" w:history="1">
        <w:r>
          <w:rPr>
            <w:rStyle w:val="Hipervnculo"/>
            <w:rFonts w:ascii="Arial" w:hAnsi="Arial" w:cs="Arial"/>
            <w:color w:val="808080"/>
            <w:sz w:val="16"/>
            <w:szCs w:val="16"/>
          </w:rPr>
          <w:t>Milanuncios</w:t>
        </w:r>
      </w:hyperlink>
      <w:r>
        <w:rPr>
          <w:rFonts w:ascii="Arial" w:hAnsi="Arial" w:cs="Arial"/>
          <w:color w:val="808080"/>
          <w:sz w:val="16"/>
          <w:szCs w:val="16"/>
        </w:rPr>
        <w:t>).</w:t>
      </w:r>
    </w:p>
    <w:p w14:paraId="19A31857" w14:textId="77777777" w:rsidR="00357400" w:rsidRDefault="00357400" w:rsidP="00357400">
      <w:pPr>
        <w:pStyle w:val="NormalWeb"/>
        <w:shd w:val="clear" w:color="auto" w:fill="FFFFFF"/>
        <w:spacing w:before="0" w:beforeAutospacing="0" w:after="0" w:afterAutospacing="0"/>
        <w:jc w:val="both"/>
      </w:pPr>
      <w:r>
        <w:t> </w:t>
      </w:r>
    </w:p>
    <w:p w14:paraId="20E9777B" w14:textId="77777777" w:rsidR="00357400" w:rsidRDefault="00357400" w:rsidP="00357400">
      <w:pPr>
        <w:rPr>
          <w:rFonts w:ascii="Arial" w:hAnsi="Arial" w:cs="Arial"/>
          <w:color w:val="808080"/>
          <w:sz w:val="16"/>
          <w:szCs w:val="16"/>
        </w:rPr>
      </w:pPr>
      <w:r>
        <w:rPr>
          <w:rFonts w:ascii="Arial" w:hAnsi="Arial" w:cs="Arial"/>
          <w:color w:val="808080"/>
          <w:sz w:val="16"/>
          <w:szCs w:val="16"/>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15" w:history="1">
        <w:r>
          <w:rPr>
            <w:rStyle w:val="Hipervnculo"/>
            <w:rFonts w:ascii="Arial" w:hAnsi="Arial" w:cs="Arial"/>
            <w:color w:val="808080"/>
            <w:sz w:val="16"/>
            <w:szCs w:val="16"/>
          </w:rPr>
          <w:t>adevinta.es</w:t>
        </w:r>
      </w:hyperlink>
      <w:r>
        <w:rPr>
          <w:rFonts w:ascii="Arial" w:hAnsi="Arial" w:cs="Arial"/>
          <w:color w:val="808080"/>
          <w:sz w:val="16"/>
          <w:szCs w:val="16"/>
        </w:rPr>
        <w:t>.</w:t>
      </w:r>
    </w:p>
    <w:p w14:paraId="5D246D29" w14:textId="77777777" w:rsidR="00357400" w:rsidRPr="00357400" w:rsidRDefault="00357400" w:rsidP="00357400">
      <w:pPr>
        <w:spacing w:line="252" w:lineRule="auto"/>
        <w:rPr>
          <w:rFonts w:ascii="Arial" w:hAnsi="Arial" w:cs="Arial"/>
          <w:color w:val="808080"/>
          <w:sz w:val="16"/>
          <w:szCs w:val="16"/>
        </w:rPr>
      </w:pPr>
    </w:p>
    <w:p w14:paraId="2C4D3257" w14:textId="77777777" w:rsidR="00036C21" w:rsidRDefault="00036C21" w:rsidP="00036C21">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2890ECB4" w14:textId="525EBEF4" w:rsidR="00036C21" w:rsidRDefault="00036C21" w:rsidP="00036C21">
      <w:pPr>
        <w:pBdr>
          <w:top w:val="nil"/>
          <w:left w:val="nil"/>
          <w:bottom w:val="nil"/>
          <w:right w:val="nil"/>
          <w:between w:val="nil"/>
        </w:pBd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xml:space="preserve">: </w:t>
      </w:r>
      <w:r w:rsidR="00357400">
        <w:rPr>
          <w:rFonts w:ascii="Arial" w:eastAsia="Arial" w:hAnsi="Arial" w:cs="Arial"/>
          <w:color w:val="7F7F7F"/>
          <w:sz w:val="18"/>
          <w:szCs w:val="18"/>
        </w:rPr>
        <w:t>Pablo Gutiérrez</w:t>
      </w:r>
      <w:r>
        <w:rPr>
          <w:rFonts w:ascii="Arial" w:eastAsia="Arial" w:hAnsi="Arial" w:cs="Arial"/>
          <w:color w:val="7F7F7F"/>
          <w:sz w:val="18"/>
          <w:szCs w:val="18"/>
        </w:rPr>
        <w:t xml:space="preserve"> / Albert Cuesta</w:t>
      </w:r>
    </w:p>
    <w:p w14:paraId="5AD5789A" w14:textId="65027E04" w:rsidR="00036C21" w:rsidRDefault="001D7782" w:rsidP="00036C21">
      <w:pPr>
        <w:rPr>
          <w:rFonts w:ascii="Arial" w:eastAsia="Arial" w:hAnsi="Arial" w:cs="Arial"/>
          <w:color w:val="7F7F7F"/>
          <w:sz w:val="18"/>
          <w:szCs w:val="18"/>
        </w:rPr>
      </w:pPr>
      <w:hyperlink r:id="rId16">
        <w:r w:rsidR="00036C21">
          <w:rPr>
            <w:rFonts w:ascii="Arial" w:eastAsia="Arial" w:hAnsi="Arial" w:cs="Arial"/>
            <w:b/>
            <w:color w:val="0070C0"/>
            <w:sz w:val="18"/>
            <w:szCs w:val="18"/>
          </w:rPr>
          <w:t>prensa@infojobs.net</w:t>
        </w:r>
      </w:hyperlink>
      <w:r w:rsidR="00036C21">
        <w:rPr>
          <w:rFonts w:ascii="Arial" w:eastAsia="Arial" w:hAnsi="Arial" w:cs="Arial"/>
          <w:color w:val="4F81BD"/>
          <w:sz w:val="18"/>
          <w:szCs w:val="18"/>
        </w:rPr>
        <w:tab/>
      </w:r>
      <w:r w:rsidR="00036C21">
        <w:rPr>
          <w:rFonts w:ascii="Arial" w:eastAsia="Arial" w:hAnsi="Arial" w:cs="Arial"/>
          <w:color w:val="4F81BD"/>
          <w:sz w:val="18"/>
          <w:szCs w:val="18"/>
        </w:rPr>
        <w:tab/>
      </w:r>
      <w:r w:rsidR="00036C21">
        <w:rPr>
          <w:rFonts w:ascii="Arial" w:eastAsia="Arial" w:hAnsi="Arial" w:cs="Arial"/>
          <w:color w:val="4F81BD"/>
          <w:sz w:val="18"/>
          <w:szCs w:val="18"/>
        </w:rPr>
        <w:tab/>
      </w:r>
      <w:r w:rsidR="00036C21">
        <w:rPr>
          <w:rFonts w:ascii="Arial" w:eastAsia="Arial" w:hAnsi="Arial" w:cs="Arial"/>
          <w:color w:val="4F81BD"/>
          <w:sz w:val="18"/>
          <w:szCs w:val="18"/>
        </w:rPr>
        <w:tab/>
        <w:t xml:space="preserve"> </w:t>
      </w:r>
      <w:r w:rsidR="00036C21">
        <w:rPr>
          <w:rFonts w:ascii="Arial" w:eastAsia="Arial" w:hAnsi="Arial" w:cs="Arial"/>
          <w:color w:val="4F81BD"/>
          <w:sz w:val="18"/>
          <w:szCs w:val="18"/>
        </w:rPr>
        <w:tab/>
        <w:t xml:space="preserve">          </w:t>
      </w:r>
      <w:hyperlink r:id="rId17" w:history="1">
        <w:r w:rsidR="00036C21" w:rsidRPr="0048269E">
          <w:rPr>
            <w:rStyle w:val="Hipervnculo"/>
            <w:rFonts w:ascii="Arial" w:eastAsia="Arial" w:hAnsi="Arial" w:cs="Arial"/>
            <w:b/>
            <w:sz w:val="18"/>
            <w:szCs w:val="18"/>
          </w:rPr>
          <w:t>infojobs@evercom.es</w:t>
        </w:r>
      </w:hyperlink>
      <w:r w:rsidR="00036C21">
        <w:rPr>
          <w:rFonts w:ascii="Arial" w:eastAsia="Arial" w:hAnsi="Arial" w:cs="Arial"/>
          <w:color w:val="0070C0"/>
          <w:sz w:val="18"/>
          <w:szCs w:val="18"/>
        </w:rPr>
        <w:t xml:space="preserve">  </w:t>
      </w:r>
    </w:p>
    <w:p w14:paraId="4A808329" w14:textId="6DB5A0EB" w:rsidR="00036C21" w:rsidRDefault="00036C21" w:rsidP="00036C2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8"/>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7F8E" w14:textId="2A4FDDA8"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noProof/>
      </w:rPr>
      <w:drawing>
        <wp:anchor distT="0" distB="0" distL="114300" distR="114300" simplePos="0" relativeHeight="251657216" behindDoc="0" locked="0" layoutInCell="1" allowOverlap="1" wp14:anchorId="27274BCB" wp14:editId="02B53671">
          <wp:simplePos x="0" y="0"/>
          <wp:positionH relativeFrom="column">
            <wp:posOffset>-137160</wp:posOffset>
          </wp:positionH>
          <wp:positionV relativeFrom="paragraph">
            <wp:posOffset>83820</wp:posOffset>
          </wp:positionV>
          <wp:extent cx="1325880" cy="575310"/>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994CE" w14:textId="77777777"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491E63DE" w14:textId="7AAAC8F2"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56FB1E86" w14:textId="4E8E6DFD"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7ACEE586" w14:textId="31766C95"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Pr>
        <w:color w:val="919191"/>
        <w:sz w:val="22"/>
        <w:szCs w:val="22"/>
        <w:lang w:val="es-ES_tradnl"/>
      </w:rPr>
      <w:t xml:space="preserve">del SEPE </w:t>
    </w:r>
    <w:r w:rsidR="001D7782">
      <w:rPr>
        <w:color w:val="919191"/>
        <w:sz w:val="22"/>
        <w:szCs w:val="22"/>
        <w:lang w:val="es-ES_tradnl"/>
      </w:rPr>
      <w:t>marzo</w:t>
    </w:r>
    <w:r>
      <w:rPr>
        <w:color w:val="919191"/>
        <w:sz w:val="22"/>
        <w:szCs w:val="22"/>
        <w:lang w:val="es-ES_tradnl"/>
      </w:rPr>
      <w:t xml:space="preserve"> </w:t>
    </w:r>
    <w:r w:rsidRPr="00042746">
      <w:rPr>
        <w:color w:val="919191"/>
        <w:sz w:val="22"/>
        <w:szCs w:val="22"/>
        <w:lang w:val="es-ES_tradnl"/>
      </w:rPr>
      <w:t>de 202</w:t>
    </w:r>
    <w:r>
      <w:rPr>
        <w:color w:val="919191"/>
        <w:sz w:val="22"/>
        <w:szCs w:val="22"/>
        <w:lang w:val="es-ES_tradnl"/>
      </w:rPr>
      <w:t>1</w:t>
    </w:r>
  </w:p>
  <w:p w14:paraId="4309D10F" w14:textId="79B8317F" w:rsidR="008E0D95" w:rsidRDefault="008E0D95">
    <w:pPr>
      <w:pStyle w:val="Encabezado"/>
    </w:pP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F71909"/>
    <w:multiLevelType w:val="hybridMultilevel"/>
    <w:tmpl w:val="425C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105739"/>
    <w:rsid w:val="0019509B"/>
    <w:rsid w:val="001C1A5A"/>
    <w:rsid w:val="001D7782"/>
    <w:rsid w:val="001E3377"/>
    <w:rsid w:val="00206442"/>
    <w:rsid w:val="00247AB7"/>
    <w:rsid w:val="002513B3"/>
    <w:rsid w:val="00260961"/>
    <w:rsid w:val="00295049"/>
    <w:rsid w:val="002B1910"/>
    <w:rsid w:val="002D26E9"/>
    <w:rsid w:val="002E0CD1"/>
    <w:rsid w:val="00357400"/>
    <w:rsid w:val="0047055B"/>
    <w:rsid w:val="004934F7"/>
    <w:rsid w:val="005213C9"/>
    <w:rsid w:val="005A0C9A"/>
    <w:rsid w:val="005B42E3"/>
    <w:rsid w:val="005D3292"/>
    <w:rsid w:val="005D72BD"/>
    <w:rsid w:val="00603FB8"/>
    <w:rsid w:val="00604F42"/>
    <w:rsid w:val="00612D90"/>
    <w:rsid w:val="00615246"/>
    <w:rsid w:val="006623BD"/>
    <w:rsid w:val="006B3FFF"/>
    <w:rsid w:val="006B64D3"/>
    <w:rsid w:val="007D4FA6"/>
    <w:rsid w:val="007E04D2"/>
    <w:rsid w:val="008106C8"/>
    <w:rsid w:val="00846B65"/>
    <w:rsid w:val="00872D70"/>
    <w:rsid w:val="008A61C7"/>
    <w:rsid w:val="008E0D95"/>
    <w:rsid w:val="00927D5D"/>
    <w:rsid w:val="00A52A37"/>
    <w:rsid w:val="00A932AE"/>
    <w:rsid w:val="00AE358F"/>
    <w:rsid w:val="00B015ED"/>
    <w:rsid w:val="00B037B3"/>
    <w:rsid w:val="00B73C27"/>
    <w:rsid w:val="00BE4392"/>
    <w:rsid w:val="00CA2FA5"/>
    <w:rsid w:val="00D06A07"/>
    <w:rsid w:val="00D61059"/>
    <w:rsid w:val="00D67B23"/>
    <w:rsid w:val="00E324CD"/>
    <w:rsid w:val="00EA5D91"/>
    <w:rsid w:val="00ED3285"/>
    <w:rsid w:val="00F06CB7"/>
    <w:rsid w:val="00F52209"/>
    <w:rsid w:val="00F70A6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paragraph" w:styleId="Ttulo2">
    <w:name w:val="heading 2"/>
    <w:basedOn w:val="Normal"/>
    <w:next w:val="Normal"/>
    <w:link w:val="Ttulo2Car"/>
    <w:unhideWhenUsed/>
    <w:qFormat/>
    <w:rsid w:val="003574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Ttulo2Car">
    <w:name w:val="Título 2 Car"/>
    <w:basedOn w:val="Fuentedeprrafopredeter"/>
    <w:link w:val="Ttulo2"/>
    <w:rsid w:val="00357400"/>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143858049">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723725070">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milanunc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ropbox\Colaboraciones\Infojobs\2021\2021_04_Abril_Infojobs\01_SEPE_marzo\Indefinidos_vs_tempora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Variación durante la pandemia de la afiliación media por tipo</a:t>
            </a:r>
            <a:r>
              <a:rPr lang="es-ES" baseline="0"/>
              <a:t> de contrato en el régimen general</a:t>
            </a:r>
            <a:r>
              <a:rPr lang="es-E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Hoja6!$C$2</c:f>
              <c:strCache>
                <c:ptCount val="1"/>
                <c:pt idx="0">
                  <c:v>feb-20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Hoja6!$B$3:$B$4</c:f>
              <c:strCache>
                <c:ptCount val="2"/>
                <c:pt idx="0">
                  <c:v>Indefinidos</c:v>
                </c:pt>
                <c:pt idx="1">
                  <c:v>Temporales</c:v>
                </c:pt>
              </c:strCache>
            </c:strRef>
          </c:cat>
          <c:val>
            <c:numRef>
              <c:f>Hoja6!$C$3:$C$4</c:f>
              <c:numCache>
                <c:formatCode>#,##0</c:formatCode>
                <c:ptCount val="2"/>
                <c:pt idx="0">
                  <c:v>9408635.8500000015</c:v>
                </c:pt>
                <c:pt idx="1">
                  <c:v>4093334.9</c:v>
                </c:pt>
              </c:numCache>
            </c:numRef>
          </c:val>
          <c:extLst>
            <c:ext xmlns:c16="http://schemas.microsoft.com/office/drawing/2014/chart" uri="{C3380CC4-5D6E-409C-BE32-E72D297353CC}">
              <c16:uniqueId val="{00000000-7D97-41D5-A73E-D913AA31E8FC}"/>
            </c:ext>
          </c:extLst>
        </c:ser>
        <c:ser>
          <c:idx val="1"/>
          <c:order val="1"/>
          <c:tx>
            <c:strRef>
              <c:f>Hoja6!$D$2</c:f>
              <c:strCache>
                <c:ptCount val="1"/>
                <c:pt idx="0">
                  <c:v>mar-21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Hoja6!$B$3:$B$4</c:f>
              <c:strCache>
                <c:ptCount val="2"/>
                <c:pt idx="0">
                  <c:v>Indefinidos</c:v>
                </c:pt>
                <c:pt idx="1">
                  <c:v>Temporales</c:v>
                </c:pt>
              </c:strCache>
            </c:strRef>
          </c:cat>
          <c:val>
            <c:numRef>
              <c:f>Hoja6!$D$3:$D$4</c:f>
              <c:numCache>
                <c:formatCode>#,##0</c:formatCode>
                <c:ptCount val="2"/>
                <c:pt idx="0">
                  <c:v>9418630.6086956542</c:v>
                </c:pt>
                <c:pt idx="1">
                  <c:v>3758602.5217391294</c:v>
                </c:pt>
              </c:numCache>
            </c:numRef>
          </c:val>
          <c:extLst>
            <c:ext xmlns:c16="http://schemas.microsoft.com/office/drawing/2014/chart" uri="{C3380CC4-5D6E-409C-BE32-E72D297353CC}">
              <c16:uniqueId val="{00000001-7D97-41D5-A73E-D913AA31E8FC}"/>
            </c:ext>
          </c:extLst>
        </c:ser>
        <c:dLbls>
          <c:dLblPos val="outEnd"/>
          <c:showLegendKey val="0"/>
          <c:showVal val="1"/>
          <c:showCatName val="0"/>
          <c:showSerName val="0"/>
          <c:showPercent val="0"/>
          <c:showBubbleSize val="0"/>
        </c:dLbls>
        <c:gapWidth val="219"/>
        <c:overlap val="-27"/>
        <c:axId val="452443160"/>
        <c:axId val="452446112"/>
      </c:barChart>
      <c:catAx>
        <c:axId val="45244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2446112"/>
        <c:crosses val="autoZero"/>
        <c:auto val="1"/>
        <c:lblAlgn val="ctr"/>
        <c:lblOffset val="100"/>
        <c:noMultiLvlLbl val="0"/>
      </c:catAx>
      <c:valAx>
        <c:axId val="45244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2443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84</cp:revision>
  <dcterms:created xsi:type="dcterms:W3CDTF">2016-12-02T03:33:00Z</dcterms:created>
  <dcterms:modified xsi:type="dcterms:W3CDTF">2021-04-06T08:23:00Z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