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color w:val="0070c0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color w:val="0070c0"/>
          <w:sz w:val="50"/>
          <w:szCs w:val="50"/>
          <w:rtl w:val="0"/>
        </w:rPr>
        <w:t xml:space="preserve">Marketing y comunicación repunta en febrero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firstLine="0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En Marketing y comunicación lidera el puesto de encuestador/a de estudios de mercado, teleoperador/a, representante comercial y destaca la solicitud de directores/as de marketing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Madrid, a 15 de marzo de 2021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.- </w:t>
      </w:r>
      <w:hyperlink r:id="rId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plataforma líder en empleo en España,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ha registrado en la categoría profesional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Marketing y comunicación 1.711 vacantes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empleo durante el mes de febrero, generando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un repunte del 44%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en comparación con el mes anterior (1.191). No obstante, como la mayoría de categorías, desciende un 39% respecto al mismo periodo del año anterior (2.819).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Las empresas a nivel global están acelerando la digitalización de sus procesos para adaptarse a las necesidades actuales. Esta tendencia requiere de profesionales que gestionen proyectos, con competencias tecnológicas, de comunicación y que sean capaces de generar y aplicar estrategias de marketing que posicionen el producto y/o el servicio, además de impulsar el negocio.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En este sentido, el marketing y la comunicación se han convertido en dos herramientas importantes para las compañías para generar campañas de publicidad, incrementar las ventas de la compañía y posicionar la marca en el mercado. Las competencias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hard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que demandan las empresas en estos profesionales están relacionadas con el marketing digital, el posicionamiento web y el diseño y la creatividad, principalmente. Por otro lado, es necesario que sean empáticos, líderes y con inteligencia emocional para construir una cultura colaborativa en el trabajo, ya que son el principal soporte de los equipos comerciales  y la clave en la fidelización de clientes.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tblGridChange w:id="0">
          <w:tblGrid>
            <w:gridCol w:w="4286"/>
          </w:tblGrid>
        </w:tblGridChange>
      </w:tblGrid>
      <w:tr>
        <w:tc>
          <w:tcPr>
            <w:shd w:fill="0079b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#LosProfesionalesMásDemandados en Marketing y comunicación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Encuestador/a estudio de mercado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Teleoperador/a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 comercial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Director/a de marketing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Ayudante de marketing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Responsable de contenidos web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Especialista mercadotecnia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Director/a de productos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 jefe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Empleado/a especializado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en marketing para banca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Encuestador/a de estudio de mercado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 el perfil más demandado en la categoría de Marketing y comunicación con casi 300 puestos. A este, le siguen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teleoperador/a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con casi 200 puestos, 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representante comercial,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más de 140 puestos. Además, se han demandado  más de 70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directores/as de marketing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y más de 50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ayudantes de marketing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 En menor medida, también se han solicitado responsables de contenidos web, especialistas de mercadotecnia y directores/as de producto. 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Información adicional: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Para acceder al histórico de otros meses puedes dirigirte a </w:t>
      </w:r>
      <w:hyperlink r:id="rId8">
        <w:r w:rsidDel="00000000" w:rsidR="00000000" w:rsidRPr="00000000">
          <w:rPr>
            <w:rFonts w:ascii="Arial" w:cs="Arial" w:eastAsia="Arial" w:hAnsi="Arial"/>
            <w:color w:val="005180"/>
            <w:sz w:val="20"/>
            <w:szCs w:val="20"/>
            <w:highlight w:val="white"/>
            <w:u w:val="single"/>
            <w:rtl w:val="0"/>
          </w:rPr>
          <w:t xml:space="preserve">Indicadores y #LosProfesionalesMásDemandados de InfoJobs</w:t>
        </w:r>
      </w:hyperlink>
      <w:r w:rsidDel="00000000" w:rsidR="00000000" w:rsidRPr="00000000">
        <w:rPr>
          <w:rFonts w:ascii="Arial" w:cs="Arial" w:eastAsia="Arial" w:hAnsi="Arial"/>
          <w:color w:val="005180"/>
          <w:sz w:val="20"/>
          <w:szCs w:val="20"/>
          <w:highlight w:val="white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u w:val="single"/>
          <w:rtl w:val="0"/>
        </w:rPr>
        <w:t xml:space="preserve">Sobre InfoJobs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Plataforma líder en España para encontrar las mejores oportunidades profesionales y el mejor talento. En el último año, InfoJobs ha publicado más de 3,3 millones de posiciones vacantes. Cuenta cada mes con 40 millones de visitas (el 85% proceden de dispositivos móviles) y 6 millones de usuarios activos. (Fuente datos: Adobe Analytics 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InfoJobs pertenece a Adevinta, una compañía líder en marketplaces digitales y una de las principales empresas del sector tecnológico del país, con más de 18 millones de usuarios al mes en sus plataformas de los sectores inmobiliario (</w:t>
      </w:r>
      <w:hyperlink r:id="rId9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 </w:t>
      </w:r>
      <w:hyperlink r:id="rId10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habitaclia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empleo (</w:t>
      </w:r>
      <w:hyperlink r:id="rId11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motor (</w:t>
      </w:r>
      <w:hyperlink r:id="rId12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coches.net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 </w:t>
      </w:r>
      <w:hyperlink r:id="rId13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motos.net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 y compraventa de artículos de segunda mano (</w:t>
      </w:r>
      <w:hyperlink r:id="rId14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Milanuncios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52.00000000000003" w:lineRule="auto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Adevinta en España, antes Schibsted Spain, cuenta con una plantilla de 1.100 empleados. Además de en España, Adevinta tiene presencia en 12 países más de Europa y América Latina. El conjunto de sus plataformas locales recibe un promedio de 1.500 millones de visitas cada mes. Más información en </w:t>
      </w:r>
      <w:hyperlink r:id="rId15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adevinta.es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line="252.0000000000000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Contacto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InfoJobs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Mónica Pérez Callejo</w:t>
        <w:tab/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ab/>
        <w:t xml:space="preserve">  </w:t>
        <w:tab/>
        <w:t xml:space="preserve">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Evercom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 Pablo Gutiérrez / Albert Cuesta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7f7f7f"/>
          <w:sz w:val="18"/>
          <w:szCs w:val="18"/>
        </w:rPr>
      </w:pPr>
      <w:hyperlink r:id="rId16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prensa@infojobs.net</w:t>
        </w:r>
      </w:hyperlink>
      <w:r w:rsidDel="00000000" w:rsidR="00000000" w:rsidRPr="00000000">
        <w:rPr>
          <w:rFonts w:ascii="Arial" w:cs="Arial" w:eastAsia="Arial" w:hAnsi="Arial"/>
          <w:color w:val="4f81bd"/>
          <w:sz w:val="18"/>
          <w:szCs w:val="18"/>
          <w:rtl w:val="0"/>
        </w:rPr>
        <w:tab/>
        <w:tab/>
        <w:tab/>
        <w:tab/>
        <w:t xml:space="preserve"> </w:t>
        <w:tab/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infojobs@evercom.es</w:t>
        </w:r>
      </w:hyperlink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   </w:t>
        <w:tab/>
        <w:t xml:space="preserve">                    </w:t>
        <w:tab/>
        <w:tab/>
        <w:tab/>
        <w:t xml:space="preserve"> </w:t>
        <w:tab/>
        <w:t xml:space="preserve">                 T. 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34 93 415 37 05 - 676 86 98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hanging="2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1134" w:top="1276" w:left="1418" w:right="1416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-434974</wp:posOffset>
          </wp:positionH>
          <wp:positionV relativeFrom="paragraph">
            <wp:posOffset>-205739</wp:posOffset>
          </wp:positionV>
          <wp:extent cx="1310640" cy="361950"/>
          <wp:effectExtent b="0" l="0" r="0" t="0"/>
          <wp:wrapSquare wrapText="bothSides" distB="0" distT="0" distL="114300" distR="114300"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Fonts w:ascii="Arial" w:cs="Arial" w:eastAsia="Arial" w:hAnsi="Arial"/>
        <w:color w:val="3a7ab2"/>
        <w:sz w:val="28"/>
        <w:szCs w:val="28"/>
      </w:rPr>
      <w:drawing>
        <wp:anchor allowOverlap="1" behindDoc="0" distB="152400" distT="152400" distL="152400" distR="152400" hidden="0" layoutInCell="1" locked="0" relativeHeight="0" simplePos="0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b="0" l="0" r="0" t="0"/>
          <wp:wrapSquare wrapText="bothSides" distB="152400" distT="152400" distL="152400" distR="15240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Marketing y comunicación 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919191"/>
        <w:sz w:val="24"/>
        <w:szCs w:val="24"/>
        <w:u w:val="none"/>
        <w:shd w:fill="auto" w:val="clear"/>
        <w:vertAlign w:val="baseline"/>
        <w:rtl w:val="0"/>
      </w:rPr>
      <w:t xml:space="preserve"> #LosProfesionalesMásDemandados #MercadoLaboral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rPr>
        <w:rFonts w:ascii="Arial" w:cs="Arial" w:eastAsia="Arial" w:hAnsi="Arial"/>
        <w:color w:val="3a7ab2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next w:val="Cuerpo"/>
    <w:uiPriority w:val="10"/>
    <w:qFormat w:val="1"/>
    <w:pPr>
      <w:keepNext w:val="1"/>
    </w:pPr>
    <w:rPr>
      <w:rFonts w:ascii="Helvetica Neue" w:cs="Arial Unicode MS" w:hAnsi="Helvetica Neue"/>
      <w:b w:val="1"/>
      <w:bCs w:val="1"/>
      <w:color w:val="000000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c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Arial" w:cs="Arial Unicode MS" w:hAnsi="Arial"/>
      <w:color w:val="3a7ab2"/>
      <w:sz w:val="28"/>
      <w:szCs w:val="28"/>
    </w:rPr>
  </w:style>
  <w:style w:type="paragraph" w:styleId="Cuerpo" w:customStyle="1">
    <w:name w:val="Cuerpo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Cuerpo-Blue" w:customStyle="1">
    <w:name w:val="Cuerpo - Blue"/>
    <w:pPr>
      <w:jc w:val="both"/>
    </w:pPr>
    <w:rPr>
      <w:rFonts w:ascii="Arial" w:cs="Arial Unicode MS" w:hAnsi="Arial"/>
      <w:color w:val="3a7ab2"/>
      <w:u w:color="27aae1"/>
    </w:rPr>
  </w:style>
  <w:style w:type="character" w:styleId="Ninguno" w:customStyle="1">
    <w:name w:val="Ninguno"/>
    <w:rPr>
      <w:lang w:val="es-ES_tradnl"/>
    </w:rPr>
  </w:style>
  <w:style w:type="paragraph" w:styleId="Destacado" w:customStyle="1">
    <w:name w:val="Destacado"/>
    <w:pPr>
      <w:spacing w:line="288" w:lineRule="auto"/>
    </w:pPr>
    <w:rPr>
      <w:rFonts w:ascii="Arial" w:cs="Arial Unicode MS" w:hAnsi="Arial"/>
      <w:color w:val="3a7ab2"/>
      <w:sz w:val="32"/>
      <w:szCs w:val="32"/>
      <w:u w:color="000000"/>
    </w:rPr>
  </w:style>
  <w:style w:type="character" w:styleId="Enlace" w:customStyle="1">
    <w:name w:val="Enlace"/>
    <w:rPr>
      <w:u w:val="single"/>
    </w:rPr>
  </w:style>
  <w:style w:type="character" w:styleId="Hyperlink0" w:customStyle="1">
    <w:name w:val="Hyperlink.0"/>
    <w:basedOn w:val="Enlace"/>
    <w:rPr>
      <w:color w:val="3a7ab2"/>
      <w:sz w:val="20"/>
      <w:szCs w:val="20"/>
      <w:u w:color="0000ff" w:val="single"/>
    </w:rPr>
  </w:style>
  <w:style w:type="character" w:styleId="Hyperlink1" w:customStyle="1">
    <w:name w:val="Hyperlink.1"/>
    <w:basedOn w:val="Ninguno"/>
    <w:rPr>
      <w:rFonts w:ascii="Arial" w:cs="Arial" w:eastAsia="Arial" w:hAnsi="Arial"/>
      <w:color w:val="0000ff"/>
      <w:sz w:val="18"/>
      <w:szCs w:val="18"/>
      <w:u w:color="0000ff"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06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06F7"/>
    <w:rPr>
      <w:rFonts w:ascii="Segoe UI" w:cs="Segoe UI" w:hAnsi="Segoe UI"/>
      <w:sz w:val="18"/>
      <w:szCs w:val="18"/>
      <w:lang w:eastAsia="en-US" w:val="en-US"/>
    </w:rPr>
  </w:style>
  <w:style w:type="character" w:styleId="SinespaciadoCar" w:customStyle="1">
    <w:name w:val="Sin espaciado Car"/>
    <w:link w:val="Sinespaciado"/>
    <w:uiPriority w:val="1"/>
    <w:locked w:val="1"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 w:val="1"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43A3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43A3"/>
    <w:rPr>
      <w:sz w:val="24"/>
      <w:szCs w:val="24"/>
      <w:lang w:eastAsia="en-US" w:val="en-US"/>
    </w:rPr>
  </w:style>
  <w:style w:type="paragraph" w:styleId="Prrafodelista">
    <w:name w:val="List Paragraph"/>
    <w:basedOn w:val="Normal"/>
    <w:uiPriority w:val="34"/>
    <w:qFormat w:val="1"/>
    <w:rsid w:val="004843A3"/>
    <w:pPr>
      <w:ind w:left="720"/>
      <w:contextualSpacing w:val="1"/>
    </w:pPr>
    <w:rPr>
      <w:lang w:eastAsia="es-ES"/>
    </w:rPr>
  </w:style>
  <w:style w:type="paragraph" w:styleId="IJTextonormal" w:customStyle="1">
    <w:name w:val="IJ Texto normal"/>
    <w:basedOn w:val="Normal"/>
    <w:link w:val="IJTextonormalCar"/>
    <w:autoRedefine w:val="1"/>
    <w:qFormat w:val="1"/>
    <w:rsid w:val="006B1E20"/>
    <w:pPr>
      <w:spacing w:line="360" w:lineRule="auto"/>
      <w:jc w:val="both"/>
    </w:pPr>
    <w:rPr>
      <w:rFonts w:ascii="Arial" w:cs="Arial" w:eastAsia="Calibri" w:hAnsi="Arial"/>
      <w:iCs w:val="1"/>
      <w:sz w:val="20"/>
      <w:szCs w:val="20"/>
      <w:shd w:color="auto" w:fill="ffffff" w:val="clear"/>
      <w:lang w:eastAsia="ar-SA" w:val="es-ES_tradnl"/>
    </w:rPr>
  </w:style>
  <w:style w:type="character" w:styleId="IJTextonormalCar" w:customStyle="1">
    <w:name w:val="IJ Texto normal Car"/>
    <w:basedOn w:val="Fuentedeprrafopredeter"/>
    <w:link w:val="IJTextonormal"/>
    <w:rsid w:val="006B1E20"/>
    <w:rPr>
      <w:rFonts w:ascii="Arial" w:cs="Arial" w:eastAsia="Calibri" w:hAnsi="Arial"/>
      <w:iCs w:val="1"/>
      <w:sz w:val="20"/>
      <w:szCs w:val="20"/>
      <w:lang w:eastAsia="ar-SA"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078D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078D1"/>
    <w:rPr>
      <w:lang w:eastAsia="en-US"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078D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078D1"/>
    <w:rPr>
      <w:b w:val="1"/>
      <w:bCs w:val="1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325B68"/>
    <w:pPr>
      <w:spacing w:after="100" w:afterAutospacing="1" w:before="100" w:before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notaalpie">
    <w:name w:val="footnote reference"/>
    <w:uiPriority w:val="99"/>
    <w:semiHidden w:val="1"/>
    <w:rsid w:val="003007DD"/>
    <w:rPr>
      <w:rFonts w:cs="Times New Roman"/>
      <w:vertAlign w:val="superscript"/>
    </w:rPr>
  </w:style>
  <w:style w:type="table" w:styleId="a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A50628"/>
    <w:rPr>
      <w:b w:val="1"/>
      <w:bCs w:val="1"/>
    </w:rPr>
  </w:style>
  <w:style w:type="table" w:styleId="a2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327D89"/>
    <w:rPr>
      <w:color w:val="605e5c"/>
      <w:shd w:color="auto" w:fill="e1dfdd" w:val="clear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enhancement" w:customStyle="1">
    <w:name w:val="enhancement"/>
    <w:basedOn w:val="Fuentedeprrafopredeter"/>
    <w:rsid w:val="0011205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www.infojobs.net/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www.habitaclia.com/" TargetMode="External"/><Relationship Id="rId21" Type="http://schemas.openxmlformats.org/officeDocument/2006/relationships/footer" Target="footer3.xml"/><Relationship Id="rId13" Type="http://schemas.openxmlformats.org/officeDocument/2006/relationships/hyperlink" Target="https://motos.coches.net/" TargetMode="External"/><Relationship Id="rId12" Type="http://schemas.openxmlformats.org/officeDocument/2006/relationships/hyperlink" Target="https://www.coches.net/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otocasa.es/es/" TargetMode="External"/><Relationship Id="rId15" Type="http://schemas.openxmlformats.org/officeDocument/2006/relationships/hyperlink" Target="https://www.adevinta.com/es/spain/" TargetMode="External"/><Relationship Id="rId14" Type="http://schemas.openxmlformats.org/officeDocument/2006/relationships/hyperlink" Target="https://www.milanuncios.com/" TargetMode="External"/><Relationship Id="rId17" Type="http://schemas.openxmlformats.org/officeDocument/2006/relationships/hyperlink" Target="mailto:infojobs@evercom.es" TargetMode="External"/><Relationship Id="rId16" Type="http://schemas.openxmlformats.org/officeDocument/2006/relationships/hyperlink" Target="mailto:prensa@infojobs.net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8" Type="http://schemas.openxmlformats.org/officeDocument/2006/relationships/hyperlink" Target="https://nosotros.infojobs.net/prensa/indicadores-infojob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r4KosC+5GF/9pPled1yPdnnAQ==">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2021-02-10T15:15:00Z</dcterms:created>
  <dc:creator>Sara Rius</dc:creator>
</cp:coreProperties>
</file>