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DC24F8" w14:textId="77777777" w:rsidR="00AC78BB" w:rsidRDefault="00AC78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A7AB2"/>
          <w:sz w:val="36"/>
          <w:szCs w:val="36"/>
        </w:rPr>
      </w:pPr>
    </w:p>
    <w:p w14:paraId="2083140A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 xml:space="preserve">1 de cada 2 empresas destaca la adaptación al cambio como una de las </w:t>
      </w:r>
      <w:r>
        <w:rPr>
          <w:rFonts w:ascii="Arial" w:eastAsia="Arial" w:hAnsi="Arial" w:cs="Arial"/>
          <w:b/>
          <w:i/>
          <w:color w:val="0070C0"/>
          <w:sz w:val="35"/>
          <w:szCs w:val="35"/>
        </w:rPr>
        <w:t>soft skills</w:t>
      </w:r>
      <w:r>
        <w:rPr>
          <w:rFonts w:ascii="Arial" w:eastAsia="Arial" w:hAnsi="Arial" w:cs="Arial"/>
          <w:b/>
          <w:color w:val="0070C0"/>
          <w:sz w:val="35"/>
          <w:szCs w:val="35"/>
        </w:rPr>
        <w:t xml:space="preserve"> de más valor entre sus profesionales </w:t>
      </w:r>
    </w:p>
    <w:p w14:paraId="5FA48438" w14:textId="77777777" w:rsidR="00AC78BB" w:rsidRDefault="00AC78B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714836" w14:textId="77777777" w:rsidR="00AC78BB" w:rsidRDefault="0031636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La adaptación al cambio (51%) es también unas habilidades más difíciles de encontrar, junto con la tolerancia a la presión (56%), y la proactividad (49%) </w:t>
      </w:r>
    </w:p>
    <w:p w14:paraId="25EC20BA" w14:textId="77777777" w:rsidR="00AC78BB" w:rsidRDefault="0031636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Aún con todo, el 86% de las organizaciones afirma que las </w:t>
      </w:r>
      <w:r>
        <w:rPr>
          <w:rFonts w:ascii="Arial" w:eastAsia="Arial" w:hAnsi="Arial" w:cs="Arial"/>
          <w:i/>
          <w:color w:val="0070C0"/>
          <w:sz w:val="20"/>
          <w:szCs w:val="20"/>
        </w:rPr>
        <w:t>hard skills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son más importantes que las den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ominadas habilidades </w:t>
      </w:r>
      <w:r>
        <w:rPr>
          <w:rFonts w:ascii="Arial" w:eastAsia="Arial" w:hAnsi="Arial" w:cs="Arial"/>
          <w:color w:val="0070C0"/>
          <w:sz w:val="20"/>
          <w:szCs w:val="20"/>
        </w:rPr>
        <w:t>soft</w:t>
      </w:r>
    </w:p>
    <w:p w14:paraId="6EB042A1" w14:textId="77777777" w:rsidR="00AC78BB" w:rsidRDefault="0031636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La capacidad de trabajar en equipo (71%), la proactividad (58%) y la capacidad de resolver conflictos (53%) ocupan las tres primeras posiciones en el ranking de soft skills más valoradas </w:t>
      </w:r>
    </w:p>
    <w:p w14:paraId="7AF90A21" w14:textId="77777777" w:rsidR="00AC78BB" w:rsidRDefault="0031636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Solo la mitad de las PYMES afirma formar a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sus empleados para desarrollar </w:t>
      </w:r>
      <w:r>
        <w:rPr>
          <w:rFonts w:ascii="Arial" w:eastAsia="Arial" w:hAnsi="Arial" w:cs="Arial"/>
          <w:color w:val="0070C0"/>
          <w:sz w:val="20"/>
          <w:szCs w:val="20"/>
        </w:rPr>
        <w:t>soft skills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, frente al 64% de las grandes empresas </w:t>
      </w:r>
    </w:p>
    <w:p w14:paraId="3F0686B4" w14:textId="77777777" w:rsidR="00AC78BB" w:rsidRDefault="00AC78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86A84D3" w14:textId="77777777" w:rsidR="00AC78BB" w:rsidRDefault="00AC78B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29767FE6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30 de noviembre de 2020</w:t>
      </w:r>
      <w:r>
        <w:t>.-</w:t>
      </w:r>
      <w:r>
        <w:rPr>
          <w:rFonts w:ascii="Arial" w:eastAsia="Arial" w:hAnsi="Arial" w:cs="Arial"/>
          <w:sz w:val="20"/>
          <w:szCs w:val="20"/>
        </w:rPr>
        <w:t xml:space="preserve"> La irrupción del coronavirus en nuestra sociedad ha acelerado el proceso de digitalización de las empresas y la transversalidad del uso de las tecnologías. De hecho, y de acuerdo con los datos del último estudio elaborado por el Foro Económico Mundial, de</w:t>
      </w:r>
      <w:r>
        <w:rPr>
          <w:rFonts w:ascii="Arial" w:eastAsia="Arial" w:hAnsi="Arial" w:cs="Arial"/>
          <w:sz w:val="20"/>
          <w:szCs w:val="20"/>
        </w:rPr>
        <w:t>ntro de tan solo cinco años, la mitad de los trabajadores serán robots. Este hecho obliga de alguna manera a las empresas a contar con perfiles mucho más híbridos y flexibles. Las empresas ya no se mueven únicamente hacia la búsqueda de talentos con princi</w:t>
      </w:r>
      <w:r>
        <w:rPr>
          <w:rFonts w:ascii="Arial" w:eastAsia="Arial" w:hAnsi="Arial" w:cs="Arial"/>
          <w:sz w:val="20"/>
          <w:szCs w:val="20"/>
        </w:rPr>
        <w:t>pios colaborativos y de proactividad, sino que también demandan profesionales ágiles a la hora de aprender nuevas tareas y adaptarse a la nueva normalidad laboral.</w:t>
      </w:r>
    </w:p>
    <w:p w14:paraId="42156E1A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</w:p>
    <w:p w14:paraId="4B2DA33A" w14:textId="78FA08D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este contexto, 1 de cada 2 empresas señala que la adaptación al cambio es una de las </w:t>
      </w:r>
      <w:r>
        <w:rPr>
          <w:rFonts w:ascii="Arial" w:eastAsia="Arial" w:hAnsi="Arial" w:cs="Arial"/>
          <w:i/>
          <w:sz w:val="20"/>
          <w:szCs w:val="20"/>
        </w:rPr>
        <w:t>sof</w:t>
      </w:r>
      <w:r>
        <w:rPr>
          <w:rFonts w:ascii="Arial" w:eastAsia="Arial" w:hAnsi="Arial" w:cs="Arial"/>
          <w:i/>
          <w:sz w:val="20"/>
          <w:szCs w:val="20"/>
        </w:rPr>
        <w:t>t skills</w:t>
      </w:r>
      <w:r>
        <w:rPr>
          <w:rFonts w:ascii="Arial" w:eastAsia="Arial" w:hAnsi="Arial" w:cs="Arial"/>
          <w:sz w:val="20"/>
          <w:szCs w:val="20"/>
        </w:rPr>
        <w:t xml:space="preserve"> que más valora entre sus profesionales, según se desprende de la encuesta realizada por InfoJobs a una muestra representativa de empresas</w:t>
      </w:r>
      <w:r>
        <w:rPr>
          <w:rFonts w:ascii="Arial" w:eastAsia="Arial" w:hAnsi="Arial" w:cs="Arial"/>
          <w:sz w:val="20"/>
          <w:szCs w:val="20"/>
        </w:rPr>
        <w:t xml:space="preserve"> de nuestro país. Además, precisamente esta, la adaptación al cambio, es una de las cualidades que má</w:t>
      </w:r>
      <w:r>
        <w:rPr>
          <w:rFonts w:ascii="Arial" w:eastAsia="Arial" w:hAnsi="Arial" w:cs="Arial"/>
          <w:sz w:val="20"/>
          <w:szCs w:val="20"/>
        </w:rPr>
        <w:t>s problemas da a las empresas a la hora de contratar perfiles, tal y como señala el 51% de ellas.</w:t>
      </w:r>
    </w:p>
    <w:p w14:paraId="30DBC25C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9BC188A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cualquier caso, el 86% de las organizaciones afirma que las hard skills son más importantes que las denominadas habilidades soft.</w:t>
      </w:r>
    </w:p>
    <w:p w14:paraId="40064D29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CCAEE71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InfoJobs, la plataforma</w:t>
      </w:r>
      <w:r>
        <w:rPr>
          <w:rFonts w:ascii="Arial" w:eastAsia="Arial" w:hAnsi="Arial" w:cs="Arial"/>
          <w:sz w:val="20"/>
          <w:szCs w:val="20"/>
        </w:rPr>
        <w:t xml:space="preserve"> líder en España para encontrar las mejores oportunidades profesionales y el mejor talento,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 analizado qué habilidades son las más valoradas hoy en día por las empresas. La capacidad de trabajar en equipo (71%), la proactividad (58%) y la capacidad de re</w:t>
      </w:r>
      <w:r>
        <w:rPr>
          <w:rFonts w:ascii="Arial" w:eastAsia="Arial" w:hAnsi="Arial" w:cs="Arial"/>
          <w:sz w:val="20"/>
          <w:szCs w:val="20"/>
        </w:rPr>
        <w:t>solver conflictos (53%) ocupan las tres primeras posiciones en el ranking de soft skills más valoradas por las dichas organizaciones. A estas les seguirían, la orientación a resultados y la mencionada adaptación al cambio, ambas con un 51% de las menciones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02A4902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13F910B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sexta más valorada es la tolerancia a la presión (38%), seguida por la capacidad de tomar decisiones (34%), la capacidad de comunicar eficazmente (31%), la empatía (28%) y, finalmente, la escucha activa con un 20%.  Los últimos puestos del ranking e</w:t>
      </w:r>
      <w:r>
        <w:rPr>
          <w:rFonts w:ascii="Arial" w:eastAsia="Arial" w:hAnsi="Arial" w:cs="Arial"/>
          <w:sz w:val="20"/>
          <w:szCs w:val="20"/>
        </w:rPr>
        <w:t xml:space="preserve">stán ocupados por otras </w:t>
      </w:r>
      <w:r>
        <w:rPr>
          <w:rFonts w:ascii="Arial" w:eastAsia="Arial" w:hAnsi="Arial" w:cs="Arial"/>
          <w:i/>
          <w:sz w:val="20"/>
          <w:szCs w:val="20"/>
        </w:rPr>
        <w:t>soft skills</w:t>
      </w:r>
      <w:r>
        <w:rPr>
          <w:rFonts w:ascii="Arial" w:eastAsia="Arial" w:hAnsi="Arial" w:cs="Arial"/>
          <w:sz w:val="20"/>
          <w:szCs w:val="20"/>
        </w:rPr>
        <w:t xml:space="preserve"> como la creatividad (19%), la negociación y </w:t>
      </w:r>
      <w:proofErr w:type="gramStart"/>
      <w:r>
        <w:rPr>
          <w:rFonts w:ascii="Arial" w:eastAsia="Arial" w:hAnsi="Arial" w:cs="Arial"/>
          <w:sz w:val="20"/>
          <w:szCs w:val="20"/>
        </w:rPr>
        <w:t>la asertividad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(13%), la curiosidad (10%), la persuasión (6) % y el compromiso (1%).</w:t>
      </w:r>
    </w:p>
    <w:p w14:paraId="4EAC1921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B4CE16D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F70F5A8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114300" distB="114300" distL="114300" distR="114300" wp14:anchorId="0B985540" wp14:editId="6E0B30D2">
            <wp:extent cx="5940115" cy="4089400"/>
            <wp:effectExtent l="0" t="0" r="0" b="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08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CE673" w14:textId="77777777" w:rsidR="00AC78BB" w:rsidRDefault="0031636C">
      <w:pPr>
        <w:spacing w:line="276" w:lineRule="auto"/>
        <w:rPr>
          <w:rFonts w:ascii="Arial" w:eastAsia="Arial" w:hAnsi="Arial" w:cs="Arial"/>
          <w:b/>
          <w:color w:val="0070C0"/>
          <w:sz w:val="16"/>
          <w:szCs w:val="16"/>
        </w:rPr>
      </w:pPr>
      <w:bookmarkStart w:id="0" w:name="_heading=h.oce2i3suu828" w:colFirst="0" w:colLast="0"/>
      <w:bookmarkEnd w:id="0"/>
      <w:r>
        <w:rPr>
          <w:rFonts w:ascii="Arial" w:eastAsia="Arial" w:hAnsi="Arial" w:cs="Arial"/>
          <w:b/>
          <w:color w:val="0070C0"/>
          <w:sz w:val="16"/>
          <w:szCs w:val="16"/>
        </w:rPr>
        <w:t xml:space="preserve">N=738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color w:val="0070C0"/>
          <w:sz w:val="16"/>
          <w:szCs w:val="16"/>
        </w:rPr>
        <w:t>FUENTE: INFOJOBS</w:t>
      </w:r>
    </w:p>
    <w:p w14:paraId="6771C15C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i/>
          <w:color w:val="3A7AB2"/>
          <w:sz w:val="28"/>
          <w:szCs w:val="28"/>
        </w:rPr>
      </w:pPr>
    </w:p>
    <w:p w14:paraId="1213E2BB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A7AB2"/>
          <w:sz w:val="28"/>
          <w:szCs w:val="28"/>
        </w:rPr>
        <w:t>La adaptación al cambio, más importante para las grandes empresas</w:t>
      </w:r>
    </w:p>
    <w:p w14:paraId="1FEDE086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las grandes empresas, la habilidad más valorada es el trabajo en equipo (75%), seguida por la orientación a los resultados (63%). En tercer lugar, está la proactividad, el 61% de las grandes empresas valoran esta habilidad. En cuarto lugar, aparece ya</w:t>
      </w:r>
      <w:r>
        <w:rPr>
          <w:rFonts w:ascii="Arial" w:eastAsia="Arial" w:hAnsi="Arial" w:cs="Arial"/>
          <w:sz w:val="20"/>
          <w:szCs w:val="20"/>
        </w:rPr>
        <w:t xml:space="preserve"> la adaptación al cambio, con un 58% de las menciones. La quinta habilidad más valorada por las grandes empresas es la capacidad para resolver conflictos y problemas (48%).</w:t>
      </w:r>
    </w:p>
    <w:p w14:paraId="03CB3E30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71D722F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caso de las pequeñas y medianas empresas, los datos son un tanto diferentes.</w:t>
      </w:r>
      <w:r>
        <w:rPr>
          <w:rFonts w:ascii="Arial" w:eastAsia="Arial" w:hAnsi="Arial" w:cs="Arial"/>
          <w:sz w:val="20"/>
          <w:szCs w:val="20"/>
        </w:rPr>
        <w:t xml:space="preserve"> La capacidad de trabajar en equipo (69%) y para resolver conflictos y problemas (57%) son las dos habilidades más valoradas por este tipo de organizaciones, seguidas de la proactividad (55%), la adaptación a los cambios (46%) y, en quinto lugar, la orient</w:t>
      </w:r>
      <w:r>
        <w:rPr>
          <w:rFonts w:ascii="Arial" w:eastAsia="Arial" w:hAnsi="Arial" w:cs="Arial"/>
          <w:sz w:val="20"/>
          <w:szCs w:val="20"/>
        </w:rPr>
        <w:t>ación a los resultados (43%).</w:t>
      </w:r>
    </w:p>
    <w:p w14:paraId="2FB23823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3205FFE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diferencia más significativa en este apartado se halla en el aspecto formativo. Y es que solo la mitad de las PYMES afirma formar a sus empleados para desarrollar este tipo de habilidades, frente al 64% de las empresas con</w:t>
      </w:r>
      <w:r>
        <w:rPr>
          <w:rFonts w:ascii="Arial" w:eastAsia="Arial" w:hAnsi="Arial" w:cs="Arial"/>
          <w:sz w:val="20"/>
          <w:szCs w:val="20"/>
        </w:rPr>
        <w:t xml:space="preserve"> más de 50 trabajadores   </w:t>
      </w:r>
    </w:p>
    <w:p w14:paraId="6C0F85D6" w14:textId="77777777" w:rsidR="00AC78BB" w:rsidRDefault="00AC7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</w:p>
    <w:p w14:paraId="2A8E5888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t>La tolerancia a la presión, la adaptación al cambio y la proactividad, las habilidades más difíciles de encontrar por parte de las grandes empresas</w:t>
      </w:r>
    </w:p>
    <w:p w14:paraId="31E72190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Según muestran los datos derivados del estudio de InfoJobs, el 56% de las grandes empresas afirma que tiene </w:t>
      </w:r>
      <w:r>
        <w:rPr>
          <w:rFonts w:ascii="Arial" w:eastAsia="Arial" w:hAnsi="Arial" w:cs="Arial"/>
          <w:sz w:val="20"/>
          <w:szCs w:val="20"/>
        </w:rPr>
        <w:t>dificultades para contratar profesionales que se muestren capaces de tolerar la presión en el puesto de trabajo. Le sigue la adaptación al cambio con el 51% de las menciones. En tercer lugar, estaría la proactividad (49%). A estas soft skills les siguen la</w:t>
      </w:r>
      <w:r>
        <w:rPr>
          <w:rFonts w:ascii="Arial" w:eastAsia="Arial" w:hAnsi="Arial" w:cs="Arial"/>
          <w:sz w:val="20"/>
          <w:szCs w:val="20"/>
        </w:rPr>
        <w:t xml:space="preserve"> capacidad para resolver problemas y conflictos (44%) y la de tomar decisiones (42%).</w:t>
      </w:r>
    </w:p>
    <w:p w14:paraId="0AFF6815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348AE25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En el caso de las PYMES, la situación es diferente. Así, el 54% de las mismas señalan la capacidad para resolver conflictos y tomar decisiones como las dos cualidades qu</w:t>
      </w:r>
      <w:r>
        <w:rPr>
          <w:rFonts w:ascii="Arial" w:eastAsia="Arial" w:hAnsi="Arial" w:cs="Arial"/>
          <w:sz w:val="20"/>
          <w:szCs w:val="20"/>
        </w:rPr>
        <w:t>e más les cuesta encontrar entre sus profesionales. La tercera sería la proactividad, con el 51% de las menciones. A continuación, vendrían la tolerancia a la presión y la adaptación al cambio, ambas con un 44% de las menciones. Se trata de disparidades qu</w:t>
      </w:r>
      <w:r>
        <w:rPr>
          <w:rFonts w:ascii="Arial" w:eastAsia="Arial" w:hAnsi="Arial" w:cs="Arial"/>
          <w:sz w:val="20"/>
          <w:szCs w:val="20"/>
        </w:rPr>
        <w:t>e pueden explicarse en la mayoría de los casos por razones como el ritmo de la jornada laboral, la estructura organizacional o la mayor existencia de puestos de alta responsabilidad; factores más comunes en el ámbito de la gran empresa.</w:t>
      </w:r>
    </w:p>
    <w:p w14:paraId="164D83FB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6CCF30D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t>La visión global y</w:t>
      </w:r>
      <w:r>
        <w:rPr>
          <w:rFonts w:ascii="Arial" w:eastAsia="Arial" w:hAnsi="Arial" w:cs="Arial"/>
          <w:color w:val="3A7AB2"/>
          <w:sz w:val="28"/>
          <w:szCs w:val="28"/>
        </w:rPr>
        <w:t xml:space="preserve"> la amplitud de miras, la habilidad más valorada por las empresas en un directivo</w:t>
      </w:r>
    </w:p>
    <w:p w14:paraId="6F951369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visión global y la amplitud de miras (41%) es la </w:t>
      </w:r>
      <w:r>
        <w:rPr>
          <w:rFonts w:ascii="Arial" w:eastAsia="Arial" w:hAnsi="Arial" w:cs="Arial"/>
          <w:i/>
          <w:sz w:val="20"/>
          <w:szCs w:val="20"/>
        </w:rPr>
        <w:t>soft skill</w:t>
      </w:r>
      <w:r>
        <w:rPr>
          <w:rFonts w:ascii="Arial" w:eastAsia="Arial" w:hAnsi="Arial" w:cs="Arial"/>
          <w:sz w:val="20"/>
          <w:szCs w:val="20"/>
        </w:rPr>
        <w:t xml:space="preserve"> más valorada por las empresas a la hora de seleccionar un directivo, seguida por ser honesto y confiable (39%),</w:t>
      </w:r>
      <w:r>
        <w:rPr>
          <w:rFonts w:ascii="Arial" w:eastAsia="Arial" w:hAnsi="Arial" w:cs="Arial"/>
          <w:sz w:val="20"/>
          <w:szCs w:val="20"/>
        </w:rPr>
        <w:t xml:space="preserve"> y ser una persona organizada y centrada en objetivos (37%). La cuarta y quinta posición la ocuparían el compromiso y la experiencia, con un 36% y 35% de las menciones, respectivamente.</w:t>
      </w:r>
    </w:p>
    <w:p w14:paraId="45168D3E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D356529" w14:textId="77777777" w:rsidR="00AC78BB" w:rsidRDefault="003163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Posteriormente, nos encontramos con la capacidad de trabajar bajo pre</w:t>
      </w:r>
      <w:r>
        <w:rPr>
          <w:rFonts w:ascii="Arial" w:eastAsia="Arial" w:hAnsi="Arial" w:cs="Arial"/>
          <w:sz w:val="20"/>
          <w:szCs w:val="20"/>
        </w:rPr>
        <w:t>sión (31%), la capacidad de comunicar (29%), saber trabajar en equipo (28%), delegar y confiar (27%) y, finalmente, tener inteligencia emocional (24%).</w:t>
      </w:r>
    </w:p>
    <w:p w14:paraId="54767D02" w14:textId="77777777" w:rsidR="00AC78BB" w:rsidRDefault="00AC78B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A68885" w14:textId="77777777" w:rsidR="00AC78BB" w:rsidRDefault="003163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este apartado concreto se observan una serie de diferencias entre las grandes empresas y las PYMES. </w:t>
      </w:r>
      <w:r>
        <w:rPr>
          <w:rFonts w:ascii="Arial" w:eastAsia="Arial" w:hAnsi="Arial" w:cs="Arial"/>
          <w:sz w:val="20"/>
          <w:szCs w:val="20"/>
        </w:rPr>
        <w:t>Así, las pequeñas y medianas empresas valoran más en un directivo ser honesto y confiable (42%); mientras que la visión global ocupa la segunda posición, con un 38% de las menciones; y la experiencia el tercero (35%).</w:t>
      </w:r>
    </w:p>
    <w:p w14:paraId="6FD04B80" w14:textId="77777777" w:rsidR="00AC78BB" w:rsidRDefault="00AC78B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4ED7100" w14:textId="77777777" w:rsidR="00AC78BB" w:rsidRDefault="0031636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caso de las grandes empresas, e</w:t>
      </w:r>
      <w:r>
        <w:rPr>
          <w:rFonts w:ascii="Arial" w:eastAsia="Arial" w:hAnsi="Arial" w:cs="Arial"/>
          <w:sz w:val="20"/>
          <w:szCs w:val="20"/>
        </w:rPr>
        <w:t>stas dan más importancia a la visión global (45%), seguida de ser una persona organizada y centrada en objetivos (44%), y el compromiso (40%).</w:t>
      </w:r>
    </w:p>
    <w:p w14:paraId="4414DE72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FA6A642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74532ED" w14:textId="77777777" w:rsidR="00AC78BB" w:rsidRDefault="00AC78B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4BF9F2A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i/>
          <w:color w:val="2088C2"/>
          <w:sz w:val="20"/>
          <w:szCs w:val="20"/>
        </w:rPr>
      </w:pP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Nota metodológica informe:</w:t>
      </w:r>
    </w:p>
    <w:p w14:paraId="2649EBC5" w14:textId="77777777" w:rsidR="00AC78BB" w:rsidRDefault="00AC7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8"/>
          <w:szCs w:val="8"/>
          <w:highlight w:val="yellow"/>
          <w:u w:val="single"/>
        </w:rPr>
      </w:pPr>
    </w:p>
    <w:p w14:paraId="7CE6B26A" w14:textId="77777777" w:rsidR="00AC78BB" w:rsidRDefault="00316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Encuesta On-line realizada en febrero de 2020 al panel de empresas de InfoJobs contactando con perfiles responsables o vinculados al proceso de selección. La muestra es de 738 empresas. Error muestral: 3,6% para un intervalo de confianza del 95%.</w:t>
      </w:r>
    </w:p>
    <w:p w14:paraId="39578225" w14:textId="77777777" w:rsidR="00AC78BB" w:rsidRDefault="00AC78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28A62C" w14:textId="77777777" w:rsidR="00AC78BB" w:rsidRDefault="0031636C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>Sobre InfoJobs</w:t>
      </w:r>
    </w:p>
    <w:p w14:paraId="4B7BD2EE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3,3 millones de posiciones vacantes. Cuenta cada mes con 40 millones de visitas (el 85% proc</w:t>
      </w:r>
      <w:r>
        <w:rPr>
          <w:rFonts w:ascii="Arial" w:eastAsia="Arial" w:hAnsi="Arial" w:cs="Arial"/>
          <w:color w:val="808080"/>
          <w:sz w:val="16"/>
          <w:szCs w:val="16"/>
        </w:rPr>
        <w:t>eden de dispositivos móviles) y 6 millones de usuarios activos. (Fuente datos: Adobe Analytics 2019).</w:t>
      </w:r>
    </w:p>
    <w:p w14:paraId="6857D27E" w14:textId="77777777" w:rsidR="00AC78BB" w:rsidRDefault="00AC78BB"/>
    <w:p w14:paraId="0C332A68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una compañía líder en marketplaces digitales y una de las principales empresas del sector tecnológico del país, con más de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18 millones de usuarios al mes en sus plataformas de los sectores inmobiliario (</w:t>
      </w:r>
      <w:hyperlink r:id="rId9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0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21EE8A36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5738F675" w14:textId="77777777" w:rsidR="00AC78BB" w:rsidRDefault="0031636C">
      <w:pPr>
        <w:spacing w:line="252" w:lineRule="auto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en España, antes Schibsted Spain, cuenta con una plantilla de 1.100 empleados. Además de en España, Adevinta tiene presencia en 12 países más de Europa y América Latina. El conjunto de sus plataformas locales recibe un pro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medio de 1.500 millones de visitas cada mes. Más información en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3F53D33A" w14:textId="77777777" w:rsidR="00AC78BB" w:rsidRDefault="0031636C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DDB210E" w14:textId="77777777" w:rsidR="00AC78BB" w:rsidRDefault="0031636C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2A8FC66B" w14:textId="77777777" w:rsidR="00AC78BB" w:rsidRDefault="00316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Marta Sevilla / Pablo Gutiérrez</w:t>
      </w:r>
    </w:p>
    <w:p w14:paraId="68BBB06A" w14:textId="77777777" w:rsidR="00AC78BB" w:rsidRDefault="0031636C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6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7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36BBF88" w14:textId="77777777" w:rsidR="00AC78BB" w:rsidRDefault="003163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p w14:paraId="579F82E5" w14:textId="77777777" w:rsidR="00AC78BB" w:rsidRDefault="00AC78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6D77C4" w14:textId="77777777" w:rsidR="00AC78BB" w:rsidRDefault="00AC78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C78BB">
      <w:headerReference w:type="default" r:id="rId18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6E3F" w14:textId="77777777" w:rsidR="00000000" w:rsidRDefault="0031636C">
      <w:r>
        <w:separator/>
      </w:r>
    </w:p>
  </w:endnote>
  <w:endnote w:type="continuationSeparator" w:id="0">
    <w:p w14:paraId="7B4F9E3F" w14:textId="77777777" w:rsidR="00000000" w:rsidRDefault="0031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C773" w14:textId="77777777" w:rsidR="00000000" w:rsidRDefault="0031636C">
      <w:r>
        <w:separator/>
      </w:r>
    </w:p>
  </w:footnote>
  <w:footnote w:type="continuationSeparator" w:id="0">
    <w:p w14:paraId="592773C3" w14:textId="77777777" w:rsidR="00000000" w:rsidRDefault="0031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C8BF" w14:textId="77777777" w:rsidR="00AC78BB" w:rsidRDefault="00316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67F8A8F1" wp14:editId="49760A67">
          <wp:extent cx="972902" cy="246830"/>
          <wp:effectExtent l="0" t="0" r="0" b="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  <w:t xml:space="preserve">  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5079FDFD" wp14:editId="7311B450">
          <wp:simplePos x="0" y="0"/>
          <wp:positionH relativeFrom="column">
            <wp:posOffset>5505450</wp:posOffset>
          </wp:positionH>
          <wp:positionV relativeFrom="paragraph">
            <wp:posOffset>-447666</wp:posOffset>
          </wp:positionV>
          <wp:extent cx="720001" cy="720001"/>
          <wp:effectExtent l="0" t="0" r="0" b="0"/>
          <wp:wrapSquare wrapText="bothSides" distT="152400" distB="152400" distL="152400" distR="1524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A1803" w14:textId="77777777" w:rsidR="00AC78BB" w:rsidRDefault="00AC78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530A"/>
    <w:multiLevelType w:val="multilevel"/>
    <w:tmpl w:val="E724E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467A60"/>
    <w:multiLevelType w:val="multilevel"/>
    <w:tmpl w:val="ED9AED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BB"/>
    <w:rsid w:val="0031636C"/>
    <w:rsid w:val="00A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B6A7"/>
  <w15:docId w15:val="{14543D7D-0069-4AAE-8BCD-AB70D71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97D9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styleId="Mencinsinresolver">
    <w:name w:val="Unresolved Mention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tos.coches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ches.net/" TargetMode="External"/><Relationship Id="rId17" Type="http://schemas.openxmlformats.org/officeDocument/2006/relationships/hyperlink" Target="mailto:infojobs@everco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nsa@infojob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es/spain/" TargetMode="External"/><Relationship Id="rId10" Type="http://schemas.openxmlformats.org/officeDocument/2006/relationships/hyperlink" Target="https://www.habitacli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milanuncio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+5R3sBb7Tylu3726G/8rhHzEw==">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1333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2</cp:revision>
  <dcterms:created xsi:type="dcterms:W3CDTF">2020-11-05T16:22:00Z</dcterms:created>
  <dcterms:modified xsi:type="dcterms:W3CDTF">2020-11-30T09:10:00Z</dcterms:modified>
</cp:coreProperties>
</file>