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4937" w14:textId="77777777" w:rsidR="00007C33" w:rsidRDefault="00007C33">
      <w:pPr>
        <w:spacing w:line="288" w:lineRule="auto"/>
        <w:jc w:val="center"/>
        <w:rPr>
          <w:color w:val="7F7F7F"/>
          <w:sz w:val="20"/>
          <w:szCs w:val="20"/>
        </w:rPr>
      </w:pPr>
    </w:p>
    <w:p w14:paraId="65157A93" w14:textId="77777777" w:rsidR="00007C33" w:rsidRDefault="00F43F9F">
      <w:pPr>
        <w:spacing w:line="288" w:lineRule="auto"/>
        <w:jc w:val="center"/>
        <w:rPr>
          <w:b/>
          <w:color w:val="7F7F7F"/>
          <w:sz w:val="20"/>
          <w:szCs w:val="20"/>
        </w:rPr>
      </w:pPr>
      <w:r>
        <w:rPr>
          <w:b/>
          <w:color w:val="7F7F7F"/>
          <w:sz w:val="20"/>
          <w:szCs w:val="20"/>
        </w:rPr>
        <w:t xml:space="preserve">Balance del mercado laboral durante el segundo mes de confinamiento </w:t>
      </w:r>
    </w:p>
    <w:p w14:paraId="040C5111" w14:textId="77777777" w:rsidR="00007C33" w:rsidRDefault="00007C33">
      <w:pPr>
        <w:spacing w:line="288" w:lineRule="auto"/>
        <w:jc w:val="center"/>
        <w:rPr>
          <w:color w:val="7F7F7F"/>
          <w:sz w:val="20"/>
          <w:szCs w:val="20"/>
        </w:rPr>
      </w:pPr>
    </w:p>
    <w:p w14:paraId="678EAFB9" w14:textId="77777777" w:rsidR="00007C33" w:rsidRDefault="00F43F9F">
      <w:pPr>
        <w:spacing w:line="288" w:lineRule="auto"/>
        <w:jc w:val="center"/>
        <w:rPr>
          <w:color w:val="3A7AB2"/>
          <w:sz w:val="44"/>
          <w:szCs w:val="44"/>
        </w:rPr>
      </w:pPr>
      <w:r>
        <w:rPr>
          <w:color w:val="3A7AB2"/>
          <w:sz w:val="44"/>
          <w:szCs w:val="44"/>
        </w:rPr>
        <w:t xml:space="preserve">La desescalada provoca una moderada subida del 20% en la demanda de empleo  </w:t>
      </w:r>
    </w:p>
    <w:p w14:paraId="67F82F09" w14:textId="77777777" w:rsidR="00007C33" w:rsidRDefault="00007C33">
      <w:pPr>
        <w:spacing w:line="273" w:lineRule="auto"/>
        <w:jc w:val="both"/>
        <w:rPr>
          <w:color w:val="3A7AB2"/>
          <w:sz w:val="20"/>
          <w:szCs w:val="20"/>
        </w:rPr>
      </w:pPr>
    </w:p>
    <w:p w14:paraId="37315C83" w14:textId="77777777" w:rsidR="00007C33" w:rsidRDefault="00F43F9F">
      <w:pPr>
        <w:spacing w:line="273" w:lineRule="auto"/>
        <w:jc w:val="both"/>
        <w:rPr>
          <w:color w:val="3A7AB2"/>
          <w:sz w:val="20"/>
          <w:szCs w:val="20"/>
        </w:rPr>
      </w:pPr>
      <w:r>
        <w:rPr>
          <w:color w:val="3A7AB2"/>
          <w:sz w:val="20"/>
          <w:szCs w:val="20"/>
        </w:rPr>
        <w:t>Durante el estado de alarma, las vacantes registradas en InfoJobs caen un 71% respecto al mismo periodo de 2019</w:t>
      </w:r>
    </w:p>
    <w:p w14:paraId="7BB6EB2C" w14:textId="77777777" w:rsidR="00007C33" w:rsidRDefault="00007C33">
      <w:pPr>
        <w:spacing w:line="273" w:lineRule="auto"/>
        <w:ind w:left="283"/>
        <w:jc w:val="both"/>
        <w:rPr>
          <w:color w:val="3A7AB2"/>
          <w:sz w:val="20"/>
          <w:szCs w:val="20"/>
        </w:rPr>
      </w:pPr>
    </w:p>
    <w:p w14:paraId="3368F22B" w14:textId="77777777" w:rsidR="00007C33" w:rsidRDefault="00F43F9F">
      <w:pPr>
        <w:spacing w:line="273" w:lineRule="auto"/>
        <w:jc w:val="both"/>
        <w:rPr>
          <w:color w:val="3A7AB2"/>
          <w:sz w:val="20"/>
          <w:szCs w:val="20"/>
        </w:rPr>
      </w:pPr>
      <w:r>
        <w:rPr>
          <w:color w:val="3A7AB2"/>
          <w:sz w:val="20"/>
          <w:szCs w:val="20"/>
        </w:rPr>
        <w:t>Informática-Telecomunicaciones y Compras, Logística y Almacén, los sectores clave en la generación de empleo durante los dos meses pandemia</w:t>
      </w:r>
    </w:p>
    <w:p w14:paraId="5C1F26C6" w14:textId="77777777" w:rsidR="00007C33" w:rsidRDefault="00007C33">
      <w:pPr>
        <w:spacing w:line="273" w:lineRule="auto"/>
        <w:jc w:val="both"/>
        <w:rPr>
          <w:color w:val="3A7AB2"/>
          <w:sz w:val="20"/>
          <w:szCs w:val="20"/>
        </w:rPr>
      </w:pPr>
    </w:p>
    <w:p w14:paraId="321F5AE3" w14:textId="77777777" w:rsidR="00007C33" w:rsidRDefault="00F43F9F">
      <w:pPr>
        <w:spacing w:line="273" w:lineRule="auto"/>
        <w:jc w:val="both"/>
        <w:rPr>
          <w:color w:val="3A7AB2"/>
          <w:sz w:val="20"/>
          <w:szCs w:val="20"/>
        </w:rPr>
      </w:pPr>
      <w:r>
        <w:rPr>
          <w:color w:val="3A7AB2"/>
          <w:sz w:val="20"/>
          <w:szCs w:val="20"/>
        </w:rPr>
        <w:t>La</w:t>
      </w:r>
      <w:r>
        <w:rPr>
          <w:color w:val="3A7AB2"/>
          <w:sz w:val="20"/>
          <w:szCs w:val="20"/>
        </w:rPr>
        <w:t xml:space="preserve"> demanda de profesionales en Sanidad y Salud cae un 62% en el segundo mes de confinamiento respecto al mes anterior, </w:t>
      </w:r>
    </w:p>
    <w:p w14:paraId="77EE91F3" w14:textId="77777777" w:rsidR="00007C33" w:rsidRDefault="00007C33">
      <w:pPr>
        <w:spacing w:line="273" w:lineRule="auto"/>
        <w:jc w:val="both"/>
        <w:rPr>
          <w:color w:val="3A7AB2"/>
          <w:sz w:val="20"/>
          <w:szCs w:val="20"/>
        </w:rPr>
      </w:pPr>
    </w:p>
    <w:p w14:paraId="16620F2A" w14:textId="68CC7133" w:rsidR="00007C33" w:rsidRDefault="00F43F9F">
      <w:pPr>
        <w:spacing w:line="273" w:lineRule="auto"/>
        <w:jc w:val="both"/>
        <w:rPr>
          <w:color w:val="3A7AB2"/>
          <w:sz w:val="20"/>
          <w:szCs w:val="20"/>
        </w:rPr>
      </w:pPr>
      <w:r>
        <w:rPr>
          <w:color w:val="3A7AB2"/>
          <w:sz w:val="20"/>
          <w:szCs w:val="20"/>
        </w:rPr>
        <w:t xml:space="preserve">Castilla La Mancha, La Rioja y la Comunidad Valenciana, son las que más crecen en términos relativos con el </w:t>
      </w:r>
      <w:r w:rsidR="0066482F">
        <w:rPr>
          <w:color w:val="3A7AB2"/>
          <w:sz w:val="20"/>
          <w:szCs w:val="20"/>
        </w:rPr>
        <w:t>desconfinamiento</w:t>
      </w:r>
    </w:p>
    <w:p w14:paraId="4AEC89B6" w14:textId="77777777" w:rsidR="00007C33" w:rsidRDefault="00F43F9F">
      <w:pPr>
        <w:spacing w:line="273" w:lineRule="auto"/>
        <w:ind w:left="282"/>
        <w:jc w:val="both"/>
        <w:rPr>
          <w:color w:val="3A7AB2"/>
          <w:sz w:val="20"/>
          <w:szCs w:val="20"/>
        </w:rPr>
      </w:pPr>
      <w:r>
        <w:rPr>
          <w:color w:val="3A7AB2"/>
          <w:sz w:val="20"/>
          <w:szCs w:val="20"/>
        </w:rPr>
        <w:t xml:space="preserve"> </w:t>
      </w:r>
    </w:p>
    <w:p w14:paraId="6F6BE195" w14:textId="77777777" w:rsidR="00007C33" w:rsidRDefault="00F43F9F">
      <w:pPr>
        <w:spacing w:line="273" w:lineRule="auto"/>
        <w:jc w:val="both"/>
        <w:rPr>
          <w:color w:val="3A7AB2"/>
          <w:sz w:val="20"/>
          <w:szCs w:val="20"/>
        </w:rPr>
      </w:pPr>
      <w:r>
        <w:rPr>
          <w:color w:val="3A7AB2"/>
          <w:sz w:val="20"/>
          <w:szCs w:val="20"/>
        </w:rPr>
        <w:t xml:space="preserve">Entre los perfiles más demandados por sectores se encuentran auxiliar de enfermería, conductor de vehículo de reparto y desarrollador de software </w:t>
      </w:r>
    </w:p>
    <w:p w14:paraId="18BA0280" w14:textId="77777777" w:rsidR="00007C33" w:rsidRDefault="00007C33">
      <w:pPr>
        <w:spacing w:line="273" w:lineRule="auto"/>
        <w:ind w:left="282"/>
        <w:jc w:val="both"/>
        <w:rPr>
          <w:color w:val="3A7AB2"/>
          <w:sz w:val="20"/>
          <w:szCs w:val="20"/>
        </w:rPr>
      </w:pPr>
    </w:p>
    <w:p w14:paraId="32FE953C" w14:textId="77777777" w:rsidR="00007C33" w:rsidRDefault="00007C33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6BAFE321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Madrid, a 21 de mayo de 2020 –</w:t>
      </w:r>
      <w:r>
        <w:rPr>
          <w:sz w:val="20"/>
          <w:szCs w:val="20"/>
        </w:rPr>
        <w:t xml:space="preserve"> España su</w:t>
      </w:r>
      <w:r>
        <w:rPr>
          <w:sz w:val="20"/>
          <w:szCs w:val="20"/>
        </w:rPr>
        <w:t>ma ya dos meses desde que inició el confinamiento para combatir la crisis de la Covid-19. Durante las últimas semanas, hemos visto cómo la pandemia retrocede y el país ha podido iniciar su plan de desescalada. Pese a que casi 3,9 millones de trabajadores s</w:t>
      </w:r>
      <w:r>
        <w:rPr>
          <w:sz w:val="20"/>
          <w:szCs w:val="20"/>
        </w:rPr>
        <w:t xml:space="preserve">e encuentran en situación de ERTE, un 16% de la población activa, con la reactivación de la actividad en algunas comunidades, se empiezan a entrever, aunque de forma muy moderada, nuevos comportamientos en el mercado laboral. </w:t>
      </w:r>
      <w:hyperlink r:id="rId7">
        <w:r>
          <w:rPr>
            <w:color w:val="1155CC"/>
            <w:sz w:val="20"/>
            <w:szCs w:val="20"/>
            <w:u w:val="single"/>
          </w:rPr>
          <w:t>InfoJobs</w:t>
        </w:r>
      </w:hyperlink>
      <w:r>
        <w:rPr>
          <w:sz w:val="20"/>
          <w:szCs w:val="20"/>
        </w:rPr>
        <w:t>,</w:t>
      </w:r>
      <w:r>
        <w:rPr>
          <w:sz w:val="20"/>
          <w:szCs w:val="20"/>
          <w:highlight w:val="white"/>
        </w:rPr>
        <w:t xml:space="preserve"> plataforma líder en nuestro país para encontrar las mejores oportunidades laborales y el mejor talento, </w:t>
      </w:r>
      <w:r>
        <w:rPr>
          <w:sz w:val="20"/>
          <w:szCs w:val="20"/>
        </w:rPr>
        <w:t>ha analizado el estado de la oferta de empleo durante este periodo, para ofrecer el segundo balance del mercado laboral en esta</w:t>
      </w:r>
      <w:r>
        <w:rPr>
          <w:sz w:val="20"/>
          <w:szCs w:val="20"/>
        </w:rPr>
        <w:t>do de alarma, con nuevos datos del periodo comprendido entre el 20 de abril y el 17 de mayo.</w:t>
      </w:r>
    </w:p>
    <w:p w14:paraId="55A95C01" w14:textId="77777777" w:rsidR="00007C33" w:rsidRDefault="00007C33">
      <w:pPr>
        <w:spacing w:line="360" w:lineRule="auto"/>
        <w:jc w:val="both"/>
        <w:rPr>
          <w:sz w:val="20"/>
          <w:szCs w:val="20"/>
        </w:rPr>
      </w:pPr>
      <w:bookmarkStart w:id="1" w:name="_qquanxyybqw4" w:colFirst="0" w:colLast="0"/>
      <w:bookmarkEnd w:id="1"/>
    </w:p>
    <w:p w14:paraId="5D3B654F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bookmarkStart w:id="2" w:name="_967b6hh5p5ih" w:colFirst="0" w:colLast="0"/>
      <w:bookmarkEnd w:id="2"/>
      <w:r>
        <w:rPr>
          <w:sz w:val="20"/>
          <w:szCs w:val="20"/>
        </w:rPr>
        <w:t xml:space="preserve">En general, analizando los datos de la plataforma de InfoJobs, observamos cómo la crisis del coronavirus sigue teniendo un claro impacto en la demanda de empleo. </w:t>
      </w:r>
      <w:r>
        <w:rPr>
          <w:sz w:val="20"/>
          <w:szCs w:val="20"/>
        </w:rPr>
        <w:t xml:space="preserve">Desde que se declaró el estado de alarma en marzo y hasta el pasado 17 de mayo, la demanda de profesionales en nuestro país se ha desplomado. En concreto, </w:t>
      </w:r>
      <w:r>
        <w:rPr>
          <w:b/>
          <w:sz w:val="20"/>
          <w:szCs w:val="20"/>
        </w:rPr>
        <w:t>las vacantes publicadas en InfoJobs han descendido un 71%, respecto al mismo periodo del año anterior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AAA6476" w14:textId="77777777" w:rsidR="00007C33" w:rsidRDefault="00007C33">
      <w:pPr>
        <w:spacing w:line="360" w:lineRule="auto"/>
        <w:jc w:val="both"/>
        <w:rPr>
          <w:sz w:val="20"/>
          <w:szCs w:val="20"/>
        </w:rPr>
      </w:pPr>
      <w:bookmarkStart w:id="3" w:name="_myrkwotfzepv" w:colFirst="0" w:colLast="0"/>
      <w:bookmarkEnd w:id="3"/>
    </w:p>
    <w:p w14:paraId="05DCD7C4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analizamos </w:t>
      </w:r>
      <w:r>
        <w:rPr>
          <w:b/>
          <w:sz w:val="20"/>
          <w:szCs w:val="20"/>
        </w:rPr>
        <w:t>el comportamiento del mercado laboral durante el segundo mes de confinamiento</w:t>
      </w:r>
      <w:r>
        <w:rPr>
          <w:sz w:val="20"/>
          <w:szCs w:val="20"/>
        </w:rPr>
        <w:t xml:space="preserve">, los datos de InfoJobs muestran como la desescalada (del 4 al 17 de mayo) provoca un incremento del </w:t>
      </w:r>
      <w:r>
        <w:rPr>
          <w:b/>
          <w:sz w:val="20"/>
          <w:szCs w:val="20"/>
        </w:rPr>
        <w:t>20% en la demanda de vacantes, en relación a las dos semanas</w:t>
      </w:r>
      <w:r>
        <w:rPr>
          <w:b/>
          <w:sz w:val="20"/>
          <w:szCs w:val="20"/>
        </w:rPr>
        <w:t xml:space="preserve"> previas</w:t>
      </w:r>
      <w:r>
        <w:rPr>
          <w:sz w:val="20"/>
          <w:szCs w:val="20"/>
        </w:rPr>
        <w:t xml:space="preserve"> (20 de abril - 3 de mayo).</w:t>
      </w:r>
    </w:p>
    <w:p w14:paraId="044E25F7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45132B34" w14:textId="77777777" w:rsidR="00007C33" w:rsidRDefault="00F43F9F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“</w:t>
      </w:r>
      <w:r>
        <w:rPr>
          <w:i/>
          <w:sz w:val="20"/>
          <w:szCs w:val="20"/>
        </w:rPr>
        <w:t>Los datos de InfoJobs muestran como con la desescalada que inició nuestro país hace dos semanas y la reactivación de algunas actividades han generado un leve incremento de la demanda en el mercado laboral. Mientras la demanda de profesionales sanitarios se</w:t>
      </w:r>
      <w:r>
        <w:rPr>
          <w:i/>
          <w:sz w:val="20"/>
          <w:szCs w:val="20"/>
        </w:rPr>
        <w:t xml:space="preserve"> ha ido estabilizando durante las últimas semanas, otras profesiones emergen para dar respuesta a las nuevas necesidades y formas de consumir de los españoles”</w:t>
      </w:r>
      <w:r>
        <w:rPr>
          <w:sz w:val="20"/>
          <w:szCs w:val="20"/>
        </w:rPr>
        <w:t xml:space="preserve">, explica </w:t>
      </w:r>
      <w:r>
        <w:rPr>
          <w:b/>
          <w:sz w:val="20"/>
          <w:szCs w:val="20"/>
        </w:rPr>
        <w:t>Mónica Pérez, directora de Comunicación de InfoJobs.</w:t>
      </w:r>
    </w:p>
    <w:p w14:paraId="0B6D45C2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7A19CB1C" w14:textId="338E9146" w:rsidR="00007C33" w:rsidRDefault="00F43F9F">
      <w:pPr>
        <w:spacing w:line="360" w:lineRule="auto"/>
        <w:jc w:val="both"/>
        <w:rPr>
          <w:i/>
          <w:color w:val="3A7AB2"/>
          <w:sz w:val="24"/>
          <w:szCs w:val="24"/>
        </w:rPr>
      </w:pPr>
      <w:r>
        <w:rPr>
          <w:i/>
          <w:color w:val="3A7AB2"/>
          <w:sz w:val="24"/>
          <w:szCs w:val="24"/>
        </w:rPr>
        <w:t>Informática-Telecomunicaciones y Compras, Logística y Almacén</w:t>
      </w:r>
      <w:r w:rsidR="002A492F">
        <w:rPr>
          <w:i/>
          <w:color w:val="3A7AB2"/>
          <w:sz w:val="24"/>
          <w:szCs w:val="24"/>
        </w:rPr>
        <w:t>,</w:t>
      </w:r>
      <w:r>
        <w:rPr>
          <w:i/>
          <w:color w:val="3A7AB2"/>
          <w:sz w:val="24"/>
          <w:szCs w:val="24"/>
        </w:rPr>
        <w:t xml:space="preserve"> sectores clave en la generación de empleo</w:t>
      </w:r>
    </w:p>
    <w:p w14:paraId="53284BDE" w14:textId="77777777" w:rsidR="002A492F" w:rsidRDefault="002A492F">
      <w:pPr>
        <w:spacing w:line="360" w:lineRule="auto"/>
        <w:jc w:val="both"/>
        <w:rPr>
          <w:color w:val="1D1C1D"/>
          <w:sz w:val="20"/>
          <w:szCs w:val="20"/>
        </w:rPr>
      </w:pPr>
    </w:p>
    <w:p w14:paraId="4A91F4BF" w14:textId="7F67FB80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color w:val="1D1C1D"/>
          <w:sz w:val="20"/>
          <w:szCs w:val="20"/>
        </w:rPr>
        <w:t>Si observamos los sectores laborales que registran más vacantes desde el inicio del estado de alarma, vemos como la demanda evoluciona junto con la evol</w:t>
      </w:r>
      <w:r>
        <w:rPr>
          <w:color w:val="1D1C1D"/>
          <w:sz w:val="20"/>
          <w:szCs w:val="20"/>
        </w:rPr>
        <w:t>ución de la pandemia y el proceso de desconfinamiento</w:t>
      </w:r>
      <w:r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Así, durante el primer mes de confinamiento (del 16 de marzo al 19 de abril) el sector de Sanidad y Salud lidera el ranking de sectores por volumen de vacantes con un total de 15.573 vacantes, seguido </w:t>
      </w:r>
      <w:r>
        <w:rPr>
          <w:sz w:val="20"/>
          <w:szCs w:val="20"/>
        </w:rPr>
        <w:t>de Informática-Telecomunicaciones con 14.503 vacantes, y en tercer lugar por Compras, Logística y Almacén que acumuló 14.057 vacantes.</w:t>
      </w:r>
    </w:p>
    <w:p w14:paraId="5C671BBA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7A9F8E53" w14:textId="119AEA9F" w:rsidR="00007C33" w:rsidRDefault="00F43F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En cambio, </w:t>
      </w:r>
      <w:r>
        <w:rPr>
          <w:b/>
          <w:sz w:val="20"/>
          <w:szCs w:val="20"/>
        </w:rPr>
        <w:t xml:space="preserve">durante el segundo mes del confinamiento </w:t>
      </w:r>
      <w:r>
        <w:rPr>
          <w:sz w:val="20"/>
          <w:szCs w:val="20"/>
        </w:rPr>
        <w:t>(del 20 de abril al 17 de mayo), y con la bajada de la presión hospi</w:t>
      </w:r>
      <w:r>
        <w:rPr>
          <w:sz w:val="20"/>
          <w:szCs w:val="20"/>
        </w:rPr>
        <w:t xml:space="preserve">talaria y la reducción de contagios en nuestro país, el sector Sanidad y Salud pasa a ser el sexto sector laboral en la generación de empleo durante este período, registrando 5.888 vacantes (un 62% menos que durante el primer mes de </w:t>
      </w:r>
      <w:r w:rsidR="002A492F">
        <w:rPr>
          <w:sz w:val="20"/>
          <w:szCs w:val="20"/>
        </w:rPr>
        <w:t>confinamiento) *</w:t>
      </w:r>
      <w:r>
        <w:rPr>
          <w:sz w:val="20"/>
          <w:szCs w:val="20"/>
        </w:rPr>
        <w:t>.</w:t>
      </w:r>
      <w:r w:rsidR="002A492F">
        <w:rPr>
          <w:sz w:val="20"/>
          <w:szCs w:val="20"/>
        </w:rPr>
        <w:t xml:space="preserve"> E</w:t>
      </w:r>
      <w:r>
        <w:rPr>
          <w:sz w:val="20"/>
          <w:szCs w:val="20"/>
        </w:rPr>
        <w:t>n est</w:t>
      </w:r>
      <w:r>
        <w:rPr>
          <w:sz w:val="20"/>
          <w:szCs w:val="20"/>
        </w:rPr>
        <w:t xml:space="preserve">e segundo mes desde el inicio de estado de alarma, el sector de </w:t>
      </w:r>
      <w:r>
        <w:rPr>
          <w:b/>
          <w:sz w:val="20"/>
          <w:szCs w:val="20"/>
        </w:rPr>
        <w:t>Comercial y Ventas</w:t>
      </w:r>
      <w:r>
        <w:rPr>
          <w:sz w:val="20"/>
          <w:szCs w:val="20"/>
        </w:rPr>
        <w:t xml:space="preserve"> se posiciona como el primer sector que más empleo genera, sumando 12.805 vacantes, ello se debe principalmente a que es el sector que más empleo genera en circunstancias nor</w:t>
      </w:r>
      <w:r>
        <w:rPr>
          <w:sz w:val="20"/>
          <w:szCs w:val="20"/>
        </w:rPr>
        <w:t>males, aunque desde que se inició la crisis registra una caída del 67% respecto a las semanas previas al estado de alarma.</w:t>
      </w:r>
      <w:r w:rsidR="002A492F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or su parte, </w:t>
      </w:r>
      <w:r>
        <w:rPr>
          <w:b/>
          <w:sz w:val="20"/>
          <w:szCs w:val="20"/>
        </w:rPr>
        <w:t xml:space="preserve">Informática-Telecomunicaciones </w:t>
      </w:r>
      <w:r>
        <w:rPr>
          <w:sz w:val="20"/>
          <w:szCs w:val="20"/>
        </w:rPr>
        <w:t xml:space="preserve">se mantiene en el segundo lugar del ranking con 9.648 vacantes, seguida de </w:t>
      </w:r>
      <w:r>
        <w:rPr>
          <w:b/>
          <w:sz w:val="20"/>
          <w:szCs w:val="20"/>
        </w:rPr>
        <w:t>Compras, Logí</w:t>
      </w:r>
      <w:r>
        <w:rPr>
          <w:b/>
          <w:sz w:val="20"/>
          <w:szCs w:val="20"/>
        </w:rPr>
        <w:t>stica y Almacén</w:t>
      </w:r>
      <w:r>
        <w:rPr>
          <w:sz w:val="20"/>
          <w:szCs w:val="20"/>
        </w:rPr>
        <w:t xml:space="preserve"> que suma 9.580 durante este periodo. </w:t>
      </w:r>
    </w:p>
    <w:p w14:paraId="56240B99" w14:textId="55887034" w:rsidR="00007C33" w:rsidRDefault="00007C33">
      <w:pPr>
        <w:spacing w:line="360" w:lineRule="auto"/>
        <w:jc w:val="center"/>
        <w:rPr>
          <w:sz w:val="20"/>
          <w:szCs w:val="20"/>
        </w:rPr>
      </w:pPr>
    </w:p>
    <w:p w14:paraId="3FDDD9C1" w14:textId="6E4552A1" w:rsidR="00007C33" w:rsidRDefault="002A492F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5B8B52C" wp14:editId="62B34A30">
            <wp:simplePos x="0" y="0"/>
            <wp:positionH relativeFrom="margin">
              <wp:posOffset>1085850</wp:posOffset>
            </wp:positionH>
            <wp:positionV relativeFrom="paragraph">
              <wp:posOffset>-40005</wp:posOffset>
            </wp:positionV>
            <wp:extent cx="3695065" cy="2774315"/>
            <wp:effectExtent l="0" t="0" r="635" b="6985"/>
            <wp:wrapTight wrapText="bothSides">
              <wp:wrapPolygon edited="0">
                <wp:start x="0" y="0"/>
                <wp:lineTo x="0" y="21506"/>
                <wp:lineTo x="21492" y="21506"/>
                <wp:lineTo x="21492" y="0"/>
                <wp:lineTo x="0" y="0"/>
              </wp:wrapPolygon>
            </wp:wrapTight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77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78D8A" w14:textId="1FEF856B" w:rsidR="00007C33" w:rsidRDefault="00007C33">
      <w:pPr>
        <w:spacing w:line="360" w:lineRule="auto"/>
        <w:jc w:val="center"/>
        <w:rPr>
          <w:sz w:val="20"/>
          <w:szCs w:val="20"/>
        </w:rPr>
      </w:pPr>
    </w:p>
    <w:p w14:paraId="7FFDCB75" w14:textId="01A74AA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46735006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50D1CE38" w14:textId="4035FC22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1BE12498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2745A46D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35C1AED5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625CF4EC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232CEFE2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0DFB6508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005F92AA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6D8A446B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144E1221" w14:textId="14BA08B4" w:rsidR="00007C33" w:rsidRDefault="00F43F9F">
      <w:pPr>
        <w:spacing w:line="360" w:lineRule="auto"/>
        <w:jc w:val="both"/>
        <w:rPr>
          <w:b/>
          <w:color w:val="3A7AB2"/>
          <w:sz w:val="20"/>
          <w:szCs w:val="20"/>
        </w:rPr>
      </w:pPr>
      <w:r>
        <w:rPr>
          <w:b/>
          <w:color w:val="3A7AB2"/>
          <w:sz w:val="20"/>
          <w:szCs w:val="20"/>
        </w:rPr>
        <w:t>Balance Pre-</w:t>
      </w:r>
      <w:r w:rsidR="002A492F">
        <w:rPr>
          <w:b/>
          <w:color w:val="3A7AB2"/>
          <w:sz w:val="20"/>
          <w:szCs w:val="20"/>
        </w:rPr>
        <w:t>C</w:t>
      </w:r>
      <w:r>
        <w:rPr>
          <w:b/>
          <w:color w:val="3A7AB2"/>
          <w:sz w:val="20"/>
          <w:szCs w:val="20"/>
        </w:rPr>
        <w:t>ovid</w:t>
      </w:r>
      <w:r w:rsidR="002A492F">
        <w:rPr>
          <w:b/>
          <w:color w:val="3A7AB2"/>
          <w:sz w:val="20"/>
          <w:szCs w:val="20"/>
        </w:rPr>
        <w:t>-19</w:t>
      </w:r>
      <w:r>
        <w:rPr>
          <w:b/>
          <w:color w:val="3A7AB2"/>
          <w:sz w:val="20"/>
          <w:szCs w:val="20"/>
        </w:rPr>
        <w:t xml:space="preserve"> y </w:t>
      </w:r>
      <w:r w:rsidR="002A492F">
        <w:rPr>
          <w:b/>
          <w:color w:val="3A7AB2"/>
          <w:sz w:val="20"/>
          <w:szCs w:val="20"/>
        </w:rPr>
        <w:t>C</w:t>
      </w:r>
      <w:r>
        <w:rPr>
          <w:b/>
          <w:color w:val="3A7AB2"/>
          <w:sz w:val="20"/>
          <w:szCs w:val="20"/>
        </w:rPr>
        <w:t>ovid</w:t>
      </w:r>
      <w:r w:rsidR="002A492F">
        <w:rPr>
          <w:b/>
          <w:color w:val="3A7AB2"/>
          <w:sz w:val="20"/>
          <w:szCs w:val="20"/>
        </w:rPr>
        <w:t>-19</w:t>
      </w:r>
      <w:r>
        <w:rPr>
          <w:b/>
          <w:color w:val="3A7AB2"/>
          <w:sz w:val="20"/>
          <w:szCs w:val="20"/>
        </w:rPr>
        <w:t>:</w:t>
      </w:r>
    </w:p>
    <w:p w14:paraId="121A3AB5" w14:textId="66EC29D0" w:rsidR="00007C33" w:rsidRDefault="00F43F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nivel global, si observamos el comportamiento de los sectores durante las 9 semanas del estado de alarma (de 16 marzo al 17 de mayo), en comparación con </w:t>
      </w:r>
      <w:r w:rsidR="002A492F">
        <w:rPr>
          <w:sz w:val="20"/>
          <w:szCs w:val="20"/>
        </w:rPr>
        <w:t>las 9 semanas previas</w:t>
      </w:r>
      <w:r>
        <w:rPr>
          <w:sz w:val="20"/>
          <w:szCs w:val="20"/>
        </w:rPr>
        <w:t xml:space="preserve">, vemos como </w:t>
      </w:r>
      <w:r>
        <w:rPr>
          <w:b/>
          <w:sz w:val="20"/>
          <w:szCs w:val="20"/>
        </w:rPr>
        <w:t>Sanidad y Salud</w:t>
      </w:r>
      <w:r>
        <w:rPr>
          <w:sz w:val="20"/>
          <w:szCs w:val="20"/>
        </w:rPr>
        <w:t xml:space="preserve"> ha sido el único sector que ha registrado un crecimiento durante el confinamiento, y lo hace un 92%, mientras que el sector del </w:t>
      </w:r>
      <w:r>
        <w:rPr>
          <w:b/>
          <w:sz w:val="20"/>
          <w:szCs w:val="20"/>
        </w:rPr>
        <w:t xml:space="preserve">Turismo y Restauración </w:t>
      </w:r>
      <w:r>
        <w:rPr>
          <w:sz w:val="20"/>
          <w:szCs w:val="20"/>
        </w:rPr>
        <w:t>es el sector que más ha caído, con un descenso del 94%. Pese</w:t>
      </w:r>
      <w:r>
        <w:rPr>
          <w:sz w:val="20"/>
          <w:szCs w:val="20"/>
        </w:rPr>
        <w:t xml:space="preserve"> al actual contexto de recesión, existen algunos sectores </w:t>
      </w:r>
      <w:r w:rsidR="002A492F">
        <w:rPr>
          <w:sz w:val="20"/>
          <w:szCs w:val="20"/>
        </w:rPr>
        <w:t>que,</w:t>
      </w:r>
      <w:r>
        <w:rPr>
          <w:sz w:val="20"/>
          <w:szCs w:val="20"/>
        </w:rPr>
        <w:t xml:space="preserve"> aun cayendo, mantienen la demanda de vacantes. Es el caso de </w:t>
      </w:r>
      <w:r>
        <w:rPr>
          <w:b/>
          <w:sz w:val="20"/>
          <w:szCs w:val="20"/>
        </w:rPr>
        <w:t>Compras, Logística y Almacén</w:t>
      </w:r>
      <w:r>
        <w:rPr>
          <w:sz w:val="20"/>
          <w:szCs w:val="20"/>
        </w:rPr>
        <w:t xml:space="preserve"> que durante el periodo de la pandemia ha sido el sector que menos caída del volumen de vacantes ha regis</w:t>
      </w:r>
      <w:r>
        <w:rPr>
          <w:sz w:val="20"/>
          <w:szCs w:val="20"/>
        </w:rPr>
        <w:t>trado, sólo un 20% respecto a las semanas previas del estado de alarma.</w:t>
      </w:r>
    </w:p>
    <w:p w14:paraId="134AE682" w14:textId="77777777" w:rsidR="00007C33" w:rsidRDefault="00007C33">
      <w:pPr>
        <w:spacing w:line="360" w:lineRule="auto"/>
        <w:jc w:val="both"/>
        <w:rPr>
          <w:sz w:val="20"/>
          <w:szCs w:val="20"/>
        </w:rPr>
      </w:pPr>
      <w:bookmarkStart w:id="4" w:name="_3jfxfgxpw5ww" w:colFirst="0" w:colLast="0"/>
      <w:bookmarkEnd w:id="4"/>
    </w:p>
    <w:p w14:paraId="3B79B7E8" w14:textId="77777777" w:rsidR="00007C33" w:rsidRDefault="00F43F9F">
      <w:pPr>
        <w:spacing w:line="360" w:lineRule="auto"/>
        <w:jc w:val="center"/>
        <w:rPr>
          <w:sz w:val="20"/>
          <w:szCs w:val="20"/>
        </w:rPr>
      </w:pPr>
      <w:bookmarkStart w:id="5" w:name="_j6hpjhwx1l3t" w:colFirst="0" w:colLast="0"/>
      <w:bookmarkEnd w:id="5"/>
      <w:r>
        <w:rPr>
          <w:noProof/>
          <w:sz w:val="20"/>
          <w:szCs w:val="20"/>
        </w:rPr>
        <w:drawing>
          <wp:inline distT="114300" distB="114300" distL="114300" distR="114300" wp14:anchorId="5542F887" wp14:editId="10302067">
            <wp:extent cx="5257800" cy="19050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911F57" w14:textId="77777777" w:rsidR="00007C33" w:rsidRDefault="00007C33">
      <w:pPr>
        <w:spacing w:line="360" w:lineRule="auto"/>
        <w:jc w:val="both"/>
        <w:rPr>
          <w:sz w:val="20"/>
          <w:szCs w:val="20"/>
        </w:rPr>
      </w:pPr>
      <w:bookmarkStart w:id="6" w:name="_i821frgqawya" w:colFirst="0" w:colLast="0"/>
      <w:bookmarkEnd w:id="6"/>
    </w:p>
    <w:p w14:paraId="256C2134" w14:textId="77777777" w:rsidR="00007C33" w:rsidRDefault="00F43F9F">
      <w:pPr>
        <w:spacing w:line="360" w:lineRule="auto"/>
        <w:jc w:val="both"/>
        <w:rPr>
          <w:i/>
          <w:color w:val="3A7AB2"/>
          <w:sz w:val="24"/>
          <w:szCs w:val="24"/>
        </w:rPr>
      </w:pPr>
      <w:r>
        <w:rPr>
          <w:i/>
          <w:color w:val="3A7AB2"/>
          <w:sz w:val="24"/>
          <w:szCs w:val="24"/>
        </w:rPr>
        <w:t>Castilla La Mancha, La Rioja y la Comunidad Valenciana las que más crecen en términos relativos con la desescalada</w:t>
      </w:r>
    </w:p>
    <w:p w14:paraId="40427E24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51EDF209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Durante las últimas dos semanas (de 4 al 17 de mayo), se observa una moderada mejora de la demanda de vacantes en las Comunidades Autónomas coincidiendo con el inicio del proceso de desconfinamiento en algunas regiones. </w:t>
      </w:r>
    </w:p>
    <w:p w14:paraId="306B1DA2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185CABF1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Cabe destacar, además, que Castill</w:t>
      </w:r>
      <w:r>
        <w:rPr>
          <w:sz w:val="20"/>
          <w:szCs w:val="20"/>
        </w:rPr>
        <w:t xml:space="preserve">a-La Mancha ha sido la Comunidad que ha experimentado un mayor crecimiento relativo respecto a las dos semanas previas, en concreto ha duplicado la demanda de vacantes (+108%). Seguida de La Rioja cuyas vacantes publicadas en la plataforma de InfoJobs han </w:t>
      </w:r>
      <w:r>
        <w:rPr>
          <w:sz w:val="20"/>
          <w:szCs w:val="20"/>
        </w:rPr>
        <w:t xml:space="preserve">crecido un 67% y de la Comunidad Valenciana con un crecimiento del 49%. </w:t>
      </w:r>
    </w:p>
    <w:p w14:paraId="363CF918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5C2CDE91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Son Catalunya y la Comunidad Valenciana las que más crecen en términos absolutos respecto a la quincena anterior, siendo Castilla la Mancha la tercera en crecimiento. Madrid se sitúa</w:t>
      </w:r>
      <w:r>
        <w:rPr>
          <w:sz w:val="20"/>
          <w:szCs w:val="20"/>
        </w:rPr>
        <w:t xml:space="preserve"> en cuarto lugar.</w:t>
      </w:r>
    </w:p>
    <w:p w14:paraId="40633A24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7822EF29" w14:textId="6DDBD014" w:rsidR="00007C33" w:rsidRDefault="00F43F9F">
      <w:pPr>
        <w:spacing w:line="360" w:lineRule="auto"/>
        <w:jc w:val="both"/>
        <w:rPr>
          <w:i/>
          <w:color w:val="3A7AB2"/>
          <w:sz w:val="24"/>
          <w:szCs w:val="24"/>
        </w:rPr>
      </w:pPr>
      <w:r>
        <w:rPr>
          <w:i/>
          <w:color w:val="3A7AB2"/>
          <w:sz w:val="24"/>
          <w:szCs w:val="24"/>
        </w:rPr>
        <w:t>Los perfiles que más demanda generan durante el estado de alarma</w:t>
      </w:r>
    </w:p>
    <w:p w14:paraId="6F3DFB9E" w14:textId="5AF8DF8C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Durante la crisis del COVID-19 </w:t>
      </w:r>
      <w:r w:rsidR="002A492F">
        <w:rPr>
          <w:sz w:val="20"/>
          <w:szCs w:val="20"/>
        </w:rPr>
        <w:t>la demanda de algunos perfiles profesionales ha</w:t>
      </w:r>
      <w:r>
        <w:rPr>
          <w:sz w:val="20"/>
          <w:szCs w:val="20"/>
        </w:rPr>
        <w:t xml:space="preserve"> generado una demanda superior de vacantes frente a otros. En las primeras posiciones se siguen situando los per</w:t>
      </w:r>
      <w:r>
        <w:rPr>
          <w:sz w:val="20"/>
          <w:szCs w:val="20"/>
        </w:rPr>
        <w:t xml:space="preserve">files </w:t>
      </w:r>
      <w:r>
        <w:rPr>
          <w:sz w:val="20"/>
          <w:szCs w:val="20"/>
        </w:rPr>
        <w:lastRenderedPageBreak/>
        <w:t>que tradicionalmente ocupan las primeras posiciones, a pesar de haber estado muy afectados por la crisis, estos son perfiles comerciales como representantes y teleoperadores/as y los tecnológicos como desarrolladores. Sin embargo, es significativo có</w:t>
      </w:r>
      <w:r>
        <w:rPr>
          <w:sz w:val="20"/>
          <w:szCs w:val="20"/>
        </w:rPr>
        <w:t>mo la pandemia ha situado en los primeros puestos a otros profesionales como son los conductor/a de vehículo de reparto, mozo/a de almacén y auxiliar y diplomado/a de enfermería.</w:t>
      </w:r>
    </w:p>
    <w:p w14:paraId="37EAC2D4" w14:textId="77777777" w:rsidR="00007C33" w:rsidRDefault="00F43F9F">
      <w:p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DA06031" wp14:editId="0CC2B2C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286000" cy="3590925"/>
            <wp:effectExtent l="0" t="0" r="0" b="9525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257" cy="3591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0FE2E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Representante comercial</w:t>
      </w:r>
    </w:p>
    <w:p w14:paraId="0C640946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Teleoperador/a</w:t>
      </w:r>
    </w:p>
    <w:p w14:paraId="74C47EBE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Conductor/a de vehículo de reparto</w:t>
      </w:r>
    </w:p>
    <w:p w14:paraId="313F47B2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>esarrollador/a software</w:t>
      </w:r>
    </w:p>
    <w:p w14:paraId="63AE3720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Mozo/a de almacén</w:t>
      </w:r>
    </w:p>
    <w:p w14:paraId="2D85C10F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Auxiliar de enfermería</w:t>
      </w:r>
    </w:p>
    <w:p w14:paraId="7F4C2EA4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Agente inmobiliario/a</w:t>
      </w:r>
    </w:p>
    <w:p w14:paraId="28A653BF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Vendedor/a</w:t>
      </w:r>
    </w:p>
    <w:p w14:paraId="0FE79E22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Enfermero/a</w:t>
      </w:r>
    </w:p>
    <w:p w14:paraId="43AA265D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Operario/a de limpieza</w:t>
      </w:r>
    </w:p>
    <w:p w14:paraId="718E9779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Profesor/a particular</w:t>
      </w:r>
    </w:p>
    <w:p w14:paraId="0655E70F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Conductor/a de camiones pesados</w:t>
      </w:r>
    </w:p>
    <w:p w14:paraId="288DE5B8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Peón/a de la industria manufacturera</w:t>
      </w:r>
    </w:p>
    <w:p w14:paraId="66B29151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Trabajador/a social en residenci</w:t>
      </w:r>
      <w:r>
        <w:rPr>
          <w:sz w:val="20"/>
          <w:szCs w:val="20"/>
        </w:rPr>
        <w:t>a de mayores</w:t>
      </w:r>
    </w:p>
    <w:p w14:paraId="6B7DC995" w14:textId="77777777" w:rsidR="00007C33" w:rsidRDefault="00F43F9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Consultor/a de TIC</w:t>
      </w:r>
    </w:p>
    <w:p w14:paraId="68921445" w14:textId="77777777" w:rsidR="002A492F" w:rsidRDefault="002A492F">
      <w:pPr>
        <w:spacing w:line="360" w:lineRule="auto"/>
        <w:jc w:val="both"/>
        <w:rPr>
          <w:sz w:val="20"/>
          <w:szCs w:val="20"/>
        </w:rPr>
      </w:pPr>
    </w:p>
    <w:p w14:paraId="53AB4E51" w14:textId="63D474CF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Si analizamos en detalle los sectores que mayor demanda de empleo han generado relacionada con la crisis del coronavirus, observamos en el sector </w:t>
      </w:r>
      <w:r>
        <w:rPr>
          <w:b/>
          <w:sz w:val="20"/>
          <w:szCs w:val="20"/>
        </w:rPr>
        <w:t>Sanidad y Salud,</w:t>
      </w:r>
      <w:r>
        <w:rPr>
          <w:sz w:val="20"/>
          <w:szCs w:val="20"/>
        </w:rPr>
        <w:t xml:space="preserve"> los siguientes perfiles:</w:t>
      </w:r>
    </w:p>
    <w:p w14:paraId="6DE8568F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054DA3B0" w14:textId="77777777" w:rsidR="00007C33" w:rsidRDefault="00F43F9F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Auxiliar de enfermería</w:t>
      </w:r>
    </w:p>
    <w:p w14:paraId="0E8D549B" w14:textId="77777777" w:rsidR="00007C33" w:rsidRDefault="00F43F9F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Enfermero/a</w:t>
      </w:r>
    </w:p>
    <w:p w14:paraId="5EF38497" w14:textId="77777777" w:rsidR="00007C33" w:rsidRDefault="00F43F9F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Trabajador/a social en residencia</w:t>
      </w:r>
    </w:p>
    <w:p w14:paraId="3F327D3B" w14:textId="77777777" w:rsidR="00007C33" w:rsidRDefault="00F43F9F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Cuidador/a en residencia de adultos</w:t>
      </w:r>
    </w:p>
    <w:p w14:paraId="0EFB1B40" w14:textId="77777777" w:rsidR="00007C33" w:rsidRDefault="00F43F9F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Médico/a especialista</w:t>
      </w:r>
    </w:p>
    <w:p w14:paraId="52511F6B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0D2F3C6B" w14:textId="77777777" w:rsidR="00007C33" w:rsidRDefault="00F43F9F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En el sector </w:t>
      </w:r>
      <w:r>
        <w:rPr>
          <w:b/>
          <w:sz w:val="20"/>
          <w:szCs w:val="20"/>
        </w:rPr>
        <w:t xml:space="preserve">Compras, Logística y Almacén, </w:t>
      </w:r>
      <w:r>
        <w:rPr>
          <w:sz w:val="20"/>
          <w:szCs w:val="20"/>
        </w:rPr>
        <w:t>encontramos</w:t>
      </w:r>
      <w:r>
        <w:rPr>
          <w:b/>
          <w:sz w:val="20"/>
          <w:szCs w:val="20"/>
        </w:rPr>
        <w:t>:</w:t>
      </w:r>
    </w:p>
    <w:p w14:paraId="682D819A" w14:textId="77777777" w:rsidR="00007C33" w:rsidRDefault="00F43F9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Conductor/a de vehículo de reparto</w:t>
      </w:r>
    </w:p>
    <w:p w14:paraId="34D1DBA5" w14:textId="77777777" w:rsidR="00007C33" w:rsidRDefault="00F43F9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Mozo/a de almacén</w:t>
      </w:r>
    </w:p>
    <w:p w14:paraId="71E41597" w14:textId="77777777" w:rsidR="00007C33" w:rsidRDefault="00F43F9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Conductor/a de cami</w:t>
      </w:r>
      <w:r>
        <w:rPr>
          <w:sz w:val="20"/>
          <w:szCs w:val="20"/>
        </w:rPr>
        <w:t>ones pesados</w:t>
      </w:r>
    </w:p>
    <w:p w14:paraId="561D3B17" w14:textId="77777777" w:rsidR="00007C33" w:rsidRDefault="00F43F9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Reponedor/a</w:t>
      </w:r>
    </w:p>
    <w:p w14:paraId="3A70B74D" w14:textId="77777777" w:rsidR="00007C33" w:rsidRDefault="00F43F9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Coordinador/a de operaciones de transporte internacional</w:t>
      </w:r>
    </w:p>
    <w:p w14:paraId="1134C590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308BEED2" w14:textId="77777777" w:rsidR="00007C33" w:rsidRDefault="00F43F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Por último, también destaca </w:t>
      </w:r>
      <w:r>
        <w:rPr>
          <w:b/>
          <w:sz w:val="20"/>
          <w:szCs w:val="20"/>
        </w:rPr>
        <w:t>Informática y Telecomunicaciones</w:t>
      </w:r>
      <w:r>
        <w:rPr>
          <w:sz w:val="20"/>
          <w:szCs w:val="20"/>
        </w:rPr>
        <w:t xml:space="preserve">, un sector que ya venía generando el mayor volumen de ofertas antes de la crisis, pero que ahora se mantiene en </w:t>
      </w:r>
      <w:r>
        <w:rPr>
          <w:sz w:val="20"/>
          <w:szCs w:val="20"/>
        </w:rPr>
        <w:t>las primeras posiciones y claramente se identifica como profesión de futuro:</w:t>
      </w:r>
    </w:p>
    <w:p w14:paraId="0355A909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08428156" w14:textId="095A13C1" w:rsidR="00007C33" w:rsidRDefault="00F43F9F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Desarrollador/a</w:t>
      </w:r>
      <w:r>
        <w:rPr>
          <w:sz w:val="20"/>
          <w:szCs w:val="20"/>
        </w:rPr>
        <w:t xml:space="preserve"> software</w:t>
      </w:r>
    </w:p>
    <w:p w14:paraId="7A686328" w14:textId="44B36FC7" w:rsidR="00007C33" w:rsidRDefault="00F43F9F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Consultor/a</w:t>
      </w:r>
      <w:r>
        <w:rPr>
          <w:sz w:val="20"/>
          <w:szCs w:val="20"/>
        </w:rPr>
        <w:t xml:space="preserve"> TIC</w:t>
      </w:r>
    </w:p>
    <w:p w14:paraId="11B0E81A" w14:textId="4D0A1DC1" w:rsidR="00007C33" w:rsidRDefault="00F43F9F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Administrador/a</w:t>
      </w:r>
      <w:r>
        <w:rPr>
          <w:sz w:val="20"/>
          <w:szCs w:val="20"/>
        </w:rPr>
        <w:t xml:space="preserve"> sistemas TIC</w:t>
      </w:r>
    </w:p>
    <w:p w14:paraId="4AC4D695" w14:textId="29297CB9" w:rsidR="00007C33" w:rsidRDefault="00F43F9F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Técnico/a</w:t>
      </w:r>
      <w:r>
        <w:rPr>
          <w:sz w:val="20"/>
          <w:szCs w:val="20"/>
        </w:rPr>
        <w:t xml:space="preserve"> redes TIC</w:t>
      </w:r>
    </w:p>
    <w:p w14:paraId="7C68E140" w14:textId="77777777" w:rsidR="00007C33" w:rsidRDefault="00F43F9F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Analista software</w:t>
      </w:r>
    </w:p>
    <w:p w14:paraId="5E964D42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471EC44D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025DAA53" w14:textId="77777777" w:rsidR="00007C33" w:rsidRDefault="00007C33">
      <w:pPr>
        <w:spacing w:line="360" w:lineRule="auto"/>
        <w:jc w:val="both"/>
        <w:rPr>
          <w:sz w:val="20"/>
          <w:szCs w:val="20"/>
        </w:rPr>
      </w:pPr>
    </w:p>
    <w:p w14:paraId="5E5BD84A" w14:textId="77777777" w:rsidR="00007C33" w:rsidRDefault="00F43F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Sobre InfoJobs</w:t>
      </w:r>
    </w:p>
    <w:p w14:paraId="04857A30" w14:textId="77777777" w:rsidR="00007C33" w:rsidRDefault="00007C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808080"/>
          <w:sz w:val="16"/>
          <w:szCs w:val="16"/>
        </w:rPr>
      </w:pPr>
    </w:p>
    <w:p w14:paraId="0FAD2BC1" w14:textId="77777777" w:rsidR="00007C33" w:rsidRDefault="00F43F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Plataforma líder en España para encontrar las mejores oportunidades profesionales y el mejor talento. Actualmente 7 de cada 10 ofertas publicadas en internet están en InfoJobs, ascendiendo el último año a más de 3.000.000 empleos. Cuenta cada mes con más d</w:t>
      </w:r>
      <w:r>
        <w:rPr>
          <w:color w:val="808080"/>
          <w:sz w:val="16"/>
          <w:szCs w:val="16"/>
        </w:rPr>
        <w:t>e 43 millones de visitas (más del 85% proceden de dispositivos móviles), 350 millones de páginas vistas y cada día la visitan un promedio de 800.000 usuarios únicos. (Fuente datos: AT Internet - Promedio mensual 2018). </w:t>
      </w:r>
    </w:p>
    <w:p w14:paraId="017433F4" w14:textId="77777777" w:rsidR="00007C33" w:rsidRDefault="00007C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808080"/>
          <w:sz w:val="16"/>
          <w:szCs w:val="16"/>
        </w:rPr>
      </w:pPr>
    </w:p>
    <w:p w14:paraId="61F9CAE4" w14:textId="77777777" w:rsidR="00007C33" w:rsidRDefault="00F43F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 xml:space="preserve">InfoJobs pertenece a Adevinta, una </w:t>
      </w:r>
      <w:r>
        <w:rPr>
          <w:color w:val="808080"/>
          <w:sz w:val="16"/>
          <w:szCs w:val="16"/>
        </w:rPr>
        <w:t>empresa 100% especialista en marketplaces digitales, el único “pure player” del sector a nivel mundial con presencia en 16 países de Europa, América Latina y África del Norte.  Adevinta en España, antes Schibsted Spain, cuenta con una plantilla de más de 1</w:t>
      </w:r>
      <w:r>
        <w:rPr>
          <w:color w:val="808080"/>
          <w:sz w:val="16"/>
          <w:szCs w:val="16"/>
        </w:rPr>
        <w:t>.000 empleados, y opera a través de Fotocasa, Habitaclia, Coches.net, Motos.net, Milanuncios y vibbo. Juntas sitúan a la compañía en el top 10 de empresas con mayor audiencia de internet en nuestro país.</w:t>
      </w:r>
    </w:p>
    <w:p w14:paraId="46E96FF6" w14:textId="77777777" w:rsidR="00007C33" w:rsidRDefault="00007C33">
      <w:pPr>
        <w:spacing w:line="360" w:lineRule="auto"/>
        <w:jc w:val="both"/>
        <w:rPr>
          <w:color w:val="808080"/>
          <w:sz w:val="18"/>
          <w:szCs w:val="18"/>
        </w:rPr>
      </w:pPr>
    </w:p>
    <w:p w14:paraId="0478FB39" w14:textId="77777777" w:rsidR="00007C33" w:rsidRDefault="00F43F9F">
      <w:pPr>
        <w:spacing w:line="360" w:lineRule="auto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Contacto:</w:t>
      </w:r>
    </w:p>
    <w:p w14:paraId="304A7ECB" w14:textId="77777777" w:rsidR="00007C33" w:rsidRDefault="00F43F9F">
      <w:pPr>
        <w:spacing w:line="360" w:lineRule="auto"/>
        <w:jc w:val="both"/>
        <w:rPr>
          <w:color w:val="808080"/>
          <w:sz w:val="18"/>
          <w:szCs w:val="18"/>
        </w:rPr>
      </w:pPr>
      <w:r>
        <w:rPr>
          <w:color w:val="7F7F7F"/>
          <w:sz w:val="18"/>
          <w:szCs w:val="18"/>
        </w:rPr>
        <w:t>Evercom: Marta Martín / Xènia Gallego</w:t>
      </w:r>
    </w:p>
    <w:p w14:paraId="34EEF75B" w14:textId="77777777" w:rsidR="00007C33" w:rsidRDefault="00F43F9F">
      <w:pPr>
        <w:spacing w:line="360" w:lineRule="auto"/>
        <w:jc w:val="both"/>
        <w:rPr>
          <w:color w:val="7F7F7F"/>
          <w:sz w:val="18"/>
          <w:szCs w:val="18"/>
        </w:rPr>
      </w:pPr>
      <w:hyperlink r:id="rId11">
        <w:r>
          <w:rPr>
            <w:color w:val="0070C0"/>
            <w:sz w:val="18"/>
            <w:szCs w:val="18"/>
          </w:rPr>
          <w:t>infojobs@evercom.es</w:t>
        </w:r>
      </w:hyperlink>
      <w:r>
        <w:rPr>
          <w:color w:val="0070C0"/>
          <w:sz w:val="18"/>
          <w:szCs w:val="18"/>
        </w:rPr>
        <w:t xml:space="preserve">  </w:t>
      </w:r>
    </w:p>
    <w:p w14:paraId="4E942E15" w14:textId="77777777" w:rsidR="00007C33" w:rsidRDefault="00F43F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  <w:r>
        <w:rPr>
          <w:color w:val="808080"/>
          <w:sz w:val="16"/>
          <w:szCs w:val="16"/>
        </w:rPr>
        <w:t>T. 93 415 37 05 / 676 86 98 56</w:t>
      </w:r>
    </w:p>
    <w:sectPr w:rsidR="00007C33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3D09" w14:textId="77777777" w:rsidR="00000000" w:rsidRDefault="00F43F9F">
      <w:pPr>
        <w:spacing w:line="240" w:lineRule="auto"/>
      </w:pPr>
      <w:r>
        <w:separator/>
      </w:r>
    </w:p>
  </w:endnote>
  <w:endnote w:type="continuationSeparator" w:id="0">
    <w:p w14:paraId="71199B3D" w14:textId="77777777" w:rsidR="00000000" w:rsidRDefault="00F4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373A" w14:textId="77777777" w:rsidR="00007C33" w:rsidRDefault="00F43F9F">
    <w:pPr>
      <w:rPr>
        <w:i/>
        <w:sz w:val="14"/>
        <w:szCs w:val="1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0DDED32" wp14:editId="7CE14863">
          <wp:simplePos x="0" y="0"/>
          <wp:positionH relativeFrom="column">
            <wp:posOffset>952500</wp:posOffset>
          </wp:positionH>
          <wp:positionV relativeFrom="paragraph">
            <wp:posOffset>12222956</wp:posOffset>
          </wp:positionV>
          <wp:extent cx="2491119" cy="3757613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1119" cy="3757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4058" w14:textId="77777777" w:rsidR="00000000" w:rsidRDefault="00F43F9F">
      <w:pPr>
        <w:spacing w:line="240" w:lineRule="auto"/>
      </w:pPr>
      <w:r>
        <w:separator/>
      </w:r>
    </w:p>
  </w:footnote>
  <w:footnote w:type="continuationSeparator" w:id="0">
    <w:p w14:paraId="3D968DB4" w14:textId="77777777" w:rsidR="00000000" w:rsidRDefault="00F43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4216" w14:textId="77777777" w:rsidR="00007C33" w:rsidRDefault="00F43F9F">
    <w:pPr>
      <w:tabs>
        <w:tab w:val="center" w:pos="4819"/>
        <w:tab w:val="right" w:pos="9638"/>
      </w:tabs>
      <w:spacing w:line="240" w:lineRule="auto"/>
      <w:rPr>
        <w:color w:val="3A7AB2"/>
        <w:sz w:val="28"/>
        <w:szCs w:val="28"/>
      </w:rPr>
    </w:pPr>
    <w:r>
      <w:rPr>
        <w:noProof/>
        <w:color w:val="3A7AB2"/>
        <w:sz w:val="28"/>
        <w:szCs w:val="28"/>
      </w:rPr>
      <w:drawing>
        <wp:inline distT="0" distB="0" distL="0" distR="0" wp14:anchorId="7DF151AB" wp14:editId="2DD6FCC4">
          <wp:extent cx="1448868" cy="3675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868" cy="367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2BABB78E" wp14:editId="75AD9FF2">
          <wp:simplePos x="0" y="0"/>
          <wp:positionH relativeFrom="column">
            <wp:posOffset>5114925</wp:posOffset>
          </wp:positionH>
          <wp:positionV relativeFrom="paragraph">
            <wp:posOffset>-304799</wp:posOffset>
          </wp:positionV>
          <wp:extent cx="720001" cy="720001"/>
          <wp:effectExtent l="0" t="0" r="0" b="0"/>
          <wp:wrapSquare wrapText="bothSides" distT="152400" distB="152400" distL="152400" distR="1524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E10D41" w14:textId="77777777" w:rsidR="00007C33" w:rsidRDefault="00007C33">
    <w:pPr>
      <w:tabs>
        <w:tab w:val="center" w:pos="4819"/>
        <w:tab w:val="right" w:pos="9638"/>
      </w:tabs>
      <w:spacing w:line="240" w:lineRule="auto"/>
      <w:rPr>
        <w:color w:val="3A7AB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14E1"/>
    <w:multiLevelType w:val="multilevel"/>
    <w:tmpl w:val="7CF43D5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43FB29DC"/>
    <w:multiLevelType w:val="multilevel"/>
    <w:tmpl w:val="3C781B0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EE274B3"/>
    <w:multiLevelType w:val="multilevel"/>
    <w:tmpl w:val="9D88EC7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5EA36781"/>
    <w:multiLevelType w:val="multilevel"/>
    <w:tmpl w:val="3C2E0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33"/>
    <w:rsid w:val="00007C33"/>
    <w:rsid w:val="002A492F"/>
    <w:rsid w:val="0066482F"/>
    <w:rsid w:val="00F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2EC"/>
  <w15:docId w15:val="{5B3A5D29-A73A-48C7-9363-71F129C6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fojobs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jobs@evercom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1426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Martín</cp:lastModifiedBy>
  <cp:revision>4</cp:revision>
  <dcterms:created xsi:type="dcterms:W3CDTF">2020-05-21T09:36:00Z</dcterms:created>
  <dcterms:modified xsi:type="dcterms:W3CDTF">2020-05-21T09:40:00Z</dcterms:modified>
</cp:coreProperties>
</file>