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1AAD" w:rsidRDefault="006932DD">
      <w:pPr>
        <w:spacing w:line="288" w:lineRule="auto"/>
        <w:jc w:val="center"/>
      </w:pPr>
      <w:r>
        <w:rPr>
          <w:rFonts w:ascii="Arial" w:eastAsia="Arial" w:hAnsi="Arial" w:cs="Arial"/>
          <w:color w:val="3A7AB2"/>
          <w:sz w:val="44"/>
          <w:szCs w:val="44"/>
        </w:rPr>
        <w:t>Profesionales sanitarios, limpieza y seguridad y vigilancia los perfiles que más crecen durante la pandemia</w:t>
      </w:r>
    </w:p>
    <w:p w:rsidR="00C81AAD" w:rsidRDefault="00C81AAD">
      <w:pPr>
        <w:pBdr>
          <w:top w:val="none" w:sz="0" w:space="0" w:color="000000"/>
          <w:left w:val="none" w:sz="0" w:space="0" w:color="000000"/>
          <w:bottom w:val="none" w:sz="0" w:space="0" w:color="000000"/>
          <w:right w:val="none" w:sz="0" w:space="0" w:color="000000"/>
          <w:between w:val="none" w:sz="0" w:space="0" w:color="000000"/>
        </w:pBdr>
        <w:ind w:left="142"/>
        <w:jc w:val="center"/>
      </w:pPr>
    </w:p>
    <w:p w:rsidR="00C81AAD" w:rsidRDefault="00C81AAD">
      <w:pPr>
        <w:pBdr>
          <w:top w:val="none" w:sz="0" w:space="0" w:color="000000"/>
          <w:left w:val="none" w:sz="0" w:space="0" w:color="000000"/>
          <w:bottom w:val="none" w:sz="0" w:space="0" w:color="000000"/>
          <w:right w:val="none" w:sz="0" w:space="0" w:color="000000"/>
          <w:between w:val="none" w:sz="0" w:space="0" w:color="000000"/>
        </w:pBdr>
        <w:ind w:left="142"/>
        <w:jc w:val="center"/>
      </w:pPr>
    </w:p>
    <w:p w:rsidR="00C81AAD" w:rsidRDefault="006932DD">
      <w:pPr>
        <w:spacing w:line="273" w:lineRule="auto"/>
        <w:ind w:left="282"/>
        <w:jc w:val="both"/>
      </w:pPr>
      <w:r>
        <w:rPr>
          <w:rFonts w:ascii="Arial" w:eastAsia="Arial" w:hAnsi="Arial" w:cs="Arial"/>
          <w:color w:val="0070C0"/>
          <w:sz w:val="22"/>
          <w:szCs w:val="22"/>
        </w:rPr>
        <w:t>El volumen de vacantes de Sanidad y Salud crece un 83% respecto al mes anterior. Le siguen Compras, Logística y Almacén, con un 32%, y el sector farmacéutico 23%.</w:t>
      </w:r>
    </w:p>
    <w:p w:rsidR="00C81AAD" w:rsidRDefault="00C81AAD">
      <w:pPr>
        <w:spacing w:line="273" w:lineRule="auto"/>
        <w:ind w:left="282"/>
        <w:jc w:val="both"/>
      </w:pPr>
    </w:p>
    <w:p w:rsidR="00C81AAD" w:rsidRDefault="006932DD">
      <w:pPr>
        <w:spacing w:line="273" w:lineRule="auto"/>
        <w:ind w:left="282"/>
        <w:jc w:val="both"/>
      </w:pPr>
      <w:r>
        <w:rPr>
          <w:rFonts w:ascii="Arial" w:eastAsia="Arial" w:hAnsi="Arial" w:cs="Arial"/>
          <w:color w:val="0070C0"/>
          <w:sz w:val="22"/>
          <w:szCs w:val="22"/>
        </w:rPr>
        <w:t>Los sectores más afectados por la crisis sanitaria son Turismo y restauración, con una caída del 52%, Atención a Clientes y Comercial y ventas.</w:t>
      </w:r>
    </w:p>
    <w:p w:rsidR="00C81AAD" w:rsidRDefault="00C81AAD">
      <w:pPr>
        <w:pBdr>
          <w:top w:val="nil"/>
          <w:left w:val="nil"/>
          <w:bottom w:val="nil"/>
          <w:right w:val="nil"/>
          <w:between w:val="nil"/>
        </w:pBdr>
        <w:rPr>
          <w:rFonts w:ascii="Helvetica Neue" w:eastAsia="Helvetica Neue" w:hAnsi="Helvetica Neue" w:cs="Helvetica Neue"/>
          <w:color w:val="000000"/>
          <w:sz w:val="22"/>
          <w:szCs w:val="22"/>
        </w:rPr>
      </w:pPr>
    </w:p>
    <w:p w:rsidR="00C81AAD" w:rsidRDefault="00C81AAD">
      <w:pPr>
        <w:pBdr>
          <w:top w:val="nil"/>
          <w:left w:val="nil"/>
          <w:bottom w:val="nil"/>
          <w:right w:val="nil"/>
          <w:between w:val="nil"/>
        </w:pBdr>
        <w:rPr>
          <w:rFonts w:ascii="Helvetica Neue" w:eastAsia="Helvetica Neue" w:hAnsi="Helvetica Neue" w:cs="Helvetica Neue"/>
          <w:color w:val="000000"/>
          <w:sz w:val="20"/>
          <w:szCs w:val="20"/>
        </w:rPr>
      </w:pPr>
    </w:p>
    <w:p w:rsidR="00C81AAD" w:rsidRDefault="006932DD">
      <w:pPr>
        <w:spacing w:line="360" w:lineRule="auto"/>
        <w:jc w:val="both"/>
      </w:pPr>
      <w:bookmarkStart w:id="0" w:name="_heading=h.gjdgxs" w:colFirst="0" w:colLast="0"/>
      <w:bookmarkEnd w:id="0"/>
      <w:r>
        <w:rPr>
          <w:rFonts w:ascii="Arial" w:eastAsia="Arial" w:hAnsi="Arial" w:cs="Arial"/>
          <w:b/>
          <w:color w:val="000000"/>
          <w:sz w:val="20"/>
          <w:szCs w:val="20"/>
        </w:rPr>
        <w:t>Barcelona, a 3 de abril de 2020 –</w:t>
      </w:r>
      <w:r>
        <w:rPr>
          <w:rFonts w:ascii="Arial" w:eastAsia="Arial" w:hAnsi="Arial" w:cs="Arial"/>
          <w:color w:val="000000"/>
          <w:sz w:val="20"/>
          <w:szCs w:val="20"/>
        </w:rPr>
        <w:t xml:space="preserve"> </w:t>
      </w:r>
      <w:hyperlink r:id="rId7">
        <w:r>
          <w:rPr>
            <w:rFonts w:ascii="Arial" w:eastAsia="Arial" w:hAnsi="Arial" w:cs="Arial"/>
            <w:color w:val="1155CC"/>
            <w:sz w:val="20"/>
            <w:szCs w:val="20"/>
            <w:u w:val="single"/>
          </w:rPr>
          <w:t>InfoJobs</w:t>
        </w:r>
      </w:hyperlink>
      <w:r>
        <w:rPr>
          <w:rFonts w:ascii="Arial" w:eastAsia="Arial" w:hAnsi="Arial" w:cs="Arial"/>
          <w:color w:val="000000"/>
          <w:sz w:val="20"/>
          <w:szCs w:val="20"/>
        </w:rPr>
        <w:t xml:space="preserve">, plataforma líder en España para encontrar las mejores oportunidades laborales y el mejor talento, analiza la oferta y la demanda de trabajo durante la crisis sanitaria en nuestro país. </w:t>
      </w:r>
      <w:r>
        <w:rPr>
          <w:rFonts w:ascii="Arial" w:eastAsia="Arial" w:hAnsi="Arial" w:cs="Arial"/>
          <w:b/>
          <w:color w:val="000000"/>
          <w:sz w:val="20"/>
          <w:szCs w:val="20"/>
        </w:rPr>
        <w:t>La plataforma registra en marzo 145.501 vacantes, lo que representa una caída del 22% de volumen de vacantes respecto al mes anterior.</w:t>
      </w:r>
    </w:p>
    <w:p w:rsidR="00C81AAD" w:rsidRDefault="00C81AAD">
      <w:pPr>
        <w:spacing w:line="360" w:lineRule="auto"/>
        <w:jc w:val="both"/>
      </w:pPr>
    </w:p>
    <w:p w:rsidR="00C81AAD" w:rsidRDefault="006932DD">
      <w:pPr>
        <w:spacing w:line="360" w:lineRule="auto"/>
        <w:jc w:val="both"/>
      </w:pPr>
      <w:r>
        <w:rPr>
          <w:rFonts w:ascii="Arial" w:eastAsia="Arial" w:hAnsi="Arial" w:cs="Arial"/>
          <w:color w:val="000000"/>
          <w:sz w:val="20"/>
          <w:szCs w:val="20"/>
        </w:rPr>
        <w:t>Estos datos corroboran los publicados por el Servicio Público de Empleo Estatal (SEPE) respecto a la contratación. El número total de contratos registrados durante el mes de marzo ha sido de 1.256.510, mientras que en febrero se registraron 1.594.763, lo que representa un descenso del 21% en la contratación.</w:t>
      </w:r>
      <w:r>
        <w:rPr>
          <w:rFonts w:ascii="Arial" w:eastAsia="Arial" w:hAnsi="Arial" w:cs="Arial"/>
          <w:color w:val="000000"/>
          <w:sz w:val="20"/>
          <w:szCs w:val="20"/>
        </w:rPr>
        <w:br/>
      </w:r>
    </w:p>
    <w:p w:rsidR="00C81AAD" w:rsidRDefault="006932DD">
      <w:pPr>
        <w:spacing w:line="360" w:lineRule="auto"/>
        <w:jc w:val="both"/>
      </w:pPr>
      <w:r>
        <w:rPr>
          <w:rFonts w:ascii="Arial" w:eastAsia="Arial" w:hAnsi="Arial" w:cs="Arial"/>
          <w:i/>
          <w:color w:val="3A7AB2"/>
        </w:rPr>
        <w:t>InfoJobs duplica las vacantes en Sanidad y Salud</w:t>
      </w:r>
    </w:p>
    <w:p w:rsidR="00C81AAD" w:rsidRDefault="00C81AAD">
      <w:pPr>
        <w:spacing w:line="360" w:lineRule="auto"/>
        <w:jc w:val="both"/>
      </w:pPr>
    </w:p>
    <w:p w:rsidR="00C81AAD" w:rsidRDefault="006932DD">
      <w:pPr>
        <w:spacing w:line="360" w:lineRule="auto"/>
        <w:jc w:val="both"/>
      </w:pPr>
      <w:r>
        <w:rPr>
          <w:rFonts w:ascii="Arial" w:eastAsia="Arial" w:hAnsi="Arial" w:cs="Arial"/>
          <w:color w:val="000000"/>
          <w:sz w:val="20"/>
          <w:szCs w:val="20"/>
        </w:rPr>
        <w:t xml:space="preserve">InfoJobs </w:t>
      </w:r>
      <w:r>
        <w:rPr>
          <w:rFonts w:ascii="Arial" w:eastAsia="Arial" w:hAnsi="Arial" w:cs="Arial"/>
          <w:b/>
          <w:color w:val="000000"/>
          <w:sz w:val="20"/>
          <w:szCs w:val="20"/>
        </w:rPr>
        <w:t>recoge 10.635 vacantes en Sanidad y Salud durante el mes de marzo</w:t>
      </w:r>
      <w:r>
        <w:rPr>
          <w:rFonts w:ascii="Arial" w:eastAsia="Arial" w:hAnsi="Arial" w:cs="Arial"/>
          <w:color w:val="000000"/>
          <w:sz w:val="20"/>
          <w:szCs w:val="20"/>
        </w:rPr>
        <w:t>, con un crecimiento del 83%, y duplica el volumen de vacantes de este sector respecto al mes anterior. Le siguen los sectores de Compras, Logística y Almacén, con un crecimiento del 32%, sector Farmacéutico con un 23% y Profesiones, Artes y Oficios con un 2%.</w:t>
      </w:r>
    </w:p>
    <w:p w:rsidR="00C81AAD" w:rsidRDefault="00C81AAD">
      <w:pPr>
        <w:spacing w:line="360" w:lineRule="auto"/>
        <w:jc w:val="both"/>
      </w:pPr>
    </w:p>
    <w:p w:rsidR="00C81AAD" w:rsidRDefault="006932DD">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Así </w:t>
      </w:r>
      <w:r>
        <w:rPr>
          <w:rFonts w:ascii="Arial" w:eastAsia="Arial" w:hAnsi="Arial" w:cs="Arial"/>
          <w:sz w:val="20"/>
          <w:szCs w:val="20"/>
        </w:rPr>
        <w:t xml:space="preserve">también lo refleja </w:t>
      </w:r>
      <w:r>
        <w:rPr>
          <w:rFonts w:ascii="Arial" w:eastAsia="Arial" w:hAnsi="Arial" w:cs="Arial"/>
          <w:color w:val="000000"/>
          <w:sz w:val="20"/>
          <w:szCs w:val="20"/>
        </w:rPr>
        <w:t xml:space="preserve">el análisis del SEPE que revela que, en marzo, ha aumentado el número de afiliados en </w:t>
      </w:r>
      <w:r>
        <w:rPr>
          <w:rFonts w:ascii="Arial" w:eastAsia="Arial" w:hAnsi="Arial" w:cs="Arial"/>
          <w:b/>
          <w:color w:val="000000"/>
          <w:sz w:val="20"/>
          <w:szCs w:val="20"/>
        </w:rPr>
        <w:t xml:space="preserve">Actividades Sanitarias y Servicios Sociales </w:t>
      </w:r>
      <w:r>
        <w:rPr>
          <w:rFonts w:ascii="Arial" w:eastAsia="Arial" w:hAnsi="Arial" w:cs="Arial"/>
          <w:color w:val="000000"/>
          <w:sz w:val="20"/>
          <w:szCs w:val="20"/>
        </w:rPr>
        <w:t>que suma 11.767 (0,73%).</w:t>
      </w:r>
    </w:p>
    <w:p w:rsidR="00C81AAD" w:rsidRDefault="00C81AAD">
      <w:pPr>
        <w:spacing w:line="360" w:lineRule="auto"/>
        <w:jc w:val="both"/>
      </w:pPr>
    </w:p>
    <w:p w:rsidR="00C81AAD" w:rsidRDefault="00C81AAD">
      <w:pPr>
        <w:spacing w:line="360" w:lineRule="auto"/>
        <w:jc w:val="both"/>
      </w:pPr>
    </w:p>
    <w:p w:rsidR="00C81AAD" w:rsidRDefault="00C81AAD">
      <w:pPr>
        <w:spacing w:line="360" w:lineRule="auto"/>
        <w:jc w:val="both"/>
      </w:pPr>
    </w:p>
    <w:p w:rsidR="006932DD" w:rsidRDefault="006932DD">
      <w:pPr>
        <w:spacing w:line="360" w:lineRule="auto"/>
        <w:jc w:val="both"/>
      </w:pPr>
    </w:p>
    <w:p w:rsidR="006932DD" w:rsidRDefault="006932DD">
      <w:pPr>
        <w:spacing w:line="360" w:lineRule="auto"/>
        <w:jc w:val="both"/>
      </w:pPr>
    </w:p>
    <w:p w:rsidR="00C81AAD" w:rsidRDefault="00C81AAD">
      <w:pPr>
        <w:spacing w:line="360" w:lineRule="auto"/>
        <w:jc w:val="both"/>
      </w:pPr>
    </w:p>
    <w:p w:rsidR="00C81AAD" w:rsidRDefault="006932DD">
      <w:pPr>
        <w:spacing w:line="360" w:lineRule="auto"/>
        <w:jc w:val="both"/>
      </w:pPr>
      <w:r>
        <w:rPr>
          <w:rFonts w:ascii="Arial" w:eastAsia="Arial" w:hAnsi="Arial" w:cs="Arial"/>
          <w:i/>
          <w:color w:val="3A7AB2"/>
        </w:rPr>
        <w:lastRenderedPageBreak/>
        <w:t xml:space="preserve">Turismo y restauración, el sector más afectado por el Covid-19 </w:t>
      </w:r>
    </w:p>
    <w:p w:rsidR="00C81AAD" w:rsidRDefault="00C81AAD">
      <w:pPr>
        <w:spacing w:line="288" w:lineRule="auto"/>
      </w:pPr>
    </w:p>
    <w:p w:rsidR="00C81AAD" w:rsidRDefault="006932DD">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Los datos extraídos por InfoJobs reflejan que </w:t>
      </w:r>
      <w:r>
        <w:rPr>
          <w:rFonts w:ascii="Arial" w:eastAsia="Arial" w:hAnsi="Arial" w:cs="Arial"/>
          <w:b/>
          <w:color w:val="000000"/>
          <w:sz w:val="20"/>
          <w:szCs w:val="20"/>
        </w:rPr>
        <w:t>Turismo y restauración</w:t>
      </w:r>
      <w:r>
        <w:rPr>
          <w:rFonts w:ascii="Arial" w:eastAsia="Arial" w:hAnsi="Arial" w:cs="Arial"/>
          <w:color w:val="000000"/>
          <w:sz w:val="20"/>
          <w:szCs w:val="20"/>
        </w:rPr>
        <w:t xml:space="preserve"> es el sector que ha experimentado una caída más drástica con un decrecimiento del 52%. Le siguen, de cerca, los sectores de Atención a Clientes (-42%) y Comercial y Ventas (-34%). </w:t>
      </w:r>
    </w:p>
    <w:p w:rsidR="00C81AAD" w:rsidRDefault="006932DD">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Además, es importante destacar que Turismo y restauración es el sector que suele impulsar las contrataciones durante la </w:t>
      </w:r>
      <w:r>
        <w:rPr>
          <w:rFonts w:ascii="Arial" w:eastAsia="Arial" w:hAnsi="Arial" w:cs="Arial"/>
          <w:b/>
          <w:color w:val="000000"/>
          <w:sz w:val="20"/>
          <w:szCs w:val="20"/>
        </w:rPr>
        <w:t>Semana Santa</w:t>
      </w:r>
      <w:r>
        <w:rPr>
          <w:rFonts w:ascii="Arial" w:eastAsia="Arial" w:hAnsi="Arial" w:cs="Arial"/>
          <w:color w:val="000000"/>
          <w:sz w:val="20"/>
          <w:szCs w:val="20"/>
        </w:rPr>
        <w:t>, campaña que se ha visto totalmente impactada por la pandemia. En este contexto, los datos extraídos de InfoJobs recogen un descenso del 49% en la publicación de vacantes durante el mismo período del año anterior (de mediados de enero a finales de marzo).  </w:t>
      </w:r>
    </w:p>
    <w:p w:rsidR="00C81AAD" w:rsidRDefault="00C81AAD">
      <w:pPr>
        <w:pBdr>
          <w:top w:val="nil"/>
          <w:left w:val="nil"/>
          <w:bottom w:val="nil"/>
          <w:right w:val="nil"/>
          <w:between w:val="nil"/>
        </w:pBdr>
        <w:spacing w:line="360" w:lineRule="auto"/>
        <w:rPr>
          <w:rFonts w:ascii="Arial" w:eastAsia="Arial" w:hAnsi="Arial" w:cs="Arial"/>
          <w:color w:val="000000"/>
          <w:sz w:val="20"/>
          <w:szCs w:val="20"/>
        </w:rPr>
      </w:pPr>
    </w:p>
    <w:p w:rsidR="00C81AAD" w:rsidRDefault="006932DD">
      <w:pPr>
        <w:spacing w:line="360" w:lineRule="auto"/>
      </w:pPr>
      <w:r>
        <w:rPr>
          <w:rFonts w:ascii="Arial" w:eastAsia="Arial" w:hAnsi="Arial" w:cs="Arial"/>
          <w:color w:val="000000"/>
          <w:sz w:val="20"/>
          <w:szCs w:val="20"/>
        </w:rPr>
        <w:t xml:space="preserve">Entre los más afectados, destaca también el sector </w:t>
      </w:r>
      <w:r>
        <w:rPr>
          <w:rFonts w:ascii="Arial" w:eastAsia="Arial" w:hAnsi="Arial" w:cs="Arial"/>
          <w:b/>
          <w:color w:val="000000"/>
          <w:sz w:val="20"/>
          <w:szCs w:val="20"/>
        </w:rPr>
        <w:t>Inmobiliario y construcción</w:t>
      </w:r>
      <w:r>
        <w:rPr>
          <w:rFonts w:ascii="Arial" w:eastAsia="Arial" w:hAnsi="Arial" w:cs="Arial"/>
          <w:color w:val="000000"/>
          <w:sz w:val="20"/>
          <w:szCs w:val="20"/>
        </w:rPr>
        <w:t xml:space="preserve"> con una caída de vacantes del 38% respecto a febrero. En este contexto, SEPE confirma un aumento del 22,92% el número de desempleados en el sector de la Construcción. </w:t>
      </w:r>
    </w:p>
    <w:p w:rsidR="00C81AAD" w:rsidRDefault="00C81AAD">
      <w:pPr>
        <w:pBdr>
          <w:top w:val="nil"/>
          <w:left w:val="nil"/>
          <w:bottom w:val="nil"/>
          <w:right w:val="nil"/>
          <w:between w:val="nil"/>
        </w:pBdr>
        <w:spacing w:line="360" w:lineRule="auto"/>
        <w:rPr>
          <w:rFonts w:ascii="Arial" w:eastAsia="Arial" w:hAnsi="Arial" w:cs="Arial"/>
          <w:color w:val="000000"/>
          <w:sz w:val="20"/>
          <w:szCs w:val="20"/>
        </w:rPr>
      </w:pPr>
    </w:p>
    <w:p w:rsidR="00C81AAD" w:rsidRDefault="006932DD">
      <w:pPr>
        <w:spacing w:line="360" w:lineRule="auto"/>
        <w:jc w:val="center"/>
        <w:rPr>
          <w:rFonts w:ascii="Arial" w:eastAsia="Arial" w:hAnsi="Arial" w:cs="Arial"/>
          <w:color w:val="000000"/>
          <w:sz w:val="20"/>
          <w:szCs w:val="20"/>
        </w:rPr>
      </w:pPr>
      <w:r>
        <w:rPr>
          <w:rFonts w:ascii="Arial" w:eastAsia="Arial" w:hAnsi="Arial" w:cs="Arial"/>
          <w:noProof/>
          <w:color w:val="808080"/>
          <w:sz w:val="16"/>
          <w:szCs w:val="16"/>
        </w:rPr>
        <w:drawing>
          <wp:inline distT="0" distB="0" distL="0" distR="0">
            <wp:extent cx="4400550" cy="37433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400550" cy="3743325"/>
                    </a:xfrm>
                    <a:prstGeom prst="rect">
                      <a:avLst/>
                    </a:prstGeom>
                    <a:ln/>
                  </pic:spPr>
                </pic:pic>
              </a:graphicData>
            </a:graphic>
          </wp:inline>
        </w:drawing>
      </w:r>
    </w:p>
    <w:p w:rsidR="00C81AAD" w:rsidRDefault="00C81AAD">
      <w:pPr>
        <w:spacing w:line="360" w:lineRule="auto"/>
        <w:jc w:val="both"/>
        <w:rPr>
          <w:rFonts w:ascii="Arial" w:eastAsia="Arial" w:hAnsi="Arial" w:cs="Arial"/>
          <w:color w:val="000000"/>
          <w:sz w:val="20"/>
          <w:szCs w:val="20"/>
        </w:rPr>
      </w:pPr>
    </w:p>
    <w:p w:rsidR="00C81AAD" w:rsidRDefault="00C81AAD">
      <w:pPr>
        <w:spacing w:line="288" w:lineRule="auto"/>
        <w:rPr>
          <w:rFonts w:ascii="Arial" w:eastAsia="Arial" w:hAnsi="Arial" w:cs="Arial"/>
          <w:b/>
          <w:sz w:val="20"/>
          <w:szCs w:val="20"/>
        </w:rPr>
      </w:pPr>
    </w:p>
    <w:p w:rsidR="00C81AAD" w:rsidRDefault="00C81AAD">
      <w:pPr>
        <w:spacing w:line="288" w:lineRule="auto"/>
        <w:rPr>
          <w:rFonts w:ascii="Arial" w:eastAsia="Arial" w:hAnsi="Arial" w:cs="Arial"/>
          <w:b/>
          <w:sz w:val="20"/>
          <w:szCs w:val="20"/>
        </w:rPr>
      </w:pPr>
    </w:p>
    <w:p w:rsidR="00C81AAD" w:rsidRDefault="00C81AAD">
      <w:pPr>
        <w:spacing w:line="288" w:lineRule="auto"/>
        <w:rPr>
          <w:rFonts w:ascii="Arial" w:eastAsia="Arial" w:hAnsi="Arial" w:cs="Arial"/>
          <w:b/>
          <w:sz w:val="20"/>
          <w:szCs w:val="20"/>
        </w:rPr>
      </w:pPr>
    </w:p>
    <w:p w:rsidR="00C81AAD" w:rsidRDefault="00C81AAD">
      <w:pPr>
        <w:spacing w:line="288" w:lineRule="auto"/>
        <w:rPr>
          <w:rFonts w:ascii="Arial" w:eastAsia="Arial" w:hAnsi="Arial" w:cs="Arial"/>
          <w:b/>
          <w:sz w:val="20"/>
          <w:szCs w:val="20"/>
        </w:rPr>
      </w:pPr>
    </w:p>
    <w:p w:rsidR="00C81AAD" w:rsidRDefault="00C81AAD">
      <w:pPr>
        <w:spacing w:line="288" w:lineRule="auto"/>
        <w:rPr>
          <w:rFonts w:ascii="Arial" w:eastAsia="Arial" w:hAnsi="Arial" w:cs="Arial"/>
          <w:b/>
          <w:sz w:val="20"/>
          <w:szCs w:val="20"/>
        </w:rPr>
      </w:pPr>
    </w:p>
    <w:p w:rsidR="006932DD" w:rsidRDefault="006932DD">
      <w:pPr>
        <w:spacing w:line="288" w:lineRule="auto"/>
        <w:rPr>
          <w:rFonts w:ascii="Arial" w:eastAsia="Arial" w:hAnsi="Arial" w:cs="Arial"/>
          <w:b/>
          <w:sz w:val="20"/>
          <w:szCs w:val="20"/>
        </w:rPr>
      </w:pPr>
    </w:p>
    <w:p w:rsidR="006932DD" w:rsidRDefault="006932DD">
      <w:pPr>
        <w:spacing w:line="288" w:lineRule="auto"/>
        <w:rPr>
          <w:rFonts w:ascii="Arial" w:eastAsia="Arial" w:hAnsi="Arial" w:cs="Arial"/>
          <w:b/>
          <w:sz w:val="20"/>
          <w:szCs w:val="20"/>
        </w:rPr>
      </w:pPr>
    </w:p>
    <w:p w:rsidR="006932DD" w:rsidRDefault="006932DD">
      <w:pPr>
        <w:spacing w:line="288" w:lineRule="auto"/>
        <w:rPr>
          <w:rFonts w:ascii="Arial" w:eastAsia="Arial" w:hAnsi="Arial" w:cs="Arial"/>
          <w:b/>
          <w:sz w:val="20"/>
          <w:szCs w:val="20"/>
        </w:rPr>
      </w:pPr>
    </w:p>
    <w:p w:rsidR="00C81AAD" w:rsidRDefault="006932DD">
      <w:pPr>
        <w:spacing w:line="360" w:lineRule="auto"/>
        <w:jc w:val="both"/>
        <w:rPr>
          <w:rFonts w:ascii="Arial" w:eastAsia="Arial" w:hAnsi="Arial" w:cs="Arial"/>
          <w:i/>
          <w:color w:val="3A7AB2"/>
        </w:rPr>
      </w:pPr>
      <w:r>
        <w:rPr>
          <w:rFonts w:ascii="Arial" w:eastAsia="Arial" w:hAnsi="Arial" w:cs="Arial"/>
          <w:i/>
          <w:color w:val="3A7AB2"/>
        </w:rPr>
        <w:lastRenderedPageBreak/>
        <w:t>Evolución de los perfiles profesionales</w:t>
      </w:r>
    </w:p>
    <w:p w:rsidR="00C81AAD" w:rsidRDefault="00C81AAD">
      <w:pPr>
        <w:pBdr>
          <w:top w:val="nil"/>
          <w:left w:val="nil"/>
          <w:bottom w:val="nil"/>
          <w:right w:val="nil"/>
          <w:between w:val="nil"/>
        </w:pBdr>
        <w:spacing w:line="360" w:lineRule="auto"/>
        <w:jc w:val="both"/>
        <w:rPr>
          <w:rFonts w:ascii="Arial" w:eastAsia="Arial" w:hAnsi="Arial" w:cs="Arial"/>
          <w:color w:val="000000"/>
          <w:sz w:val="20"/>
          <w:szCs w:val="20"/>
        </w:rPr>
      </w:pPr>
    </w:p>
    <w:p w:rsidR="00C81AAD" w:rsidRDefault="006932DD">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Si analizamos los datos de la plataforma en relación a marzo de 2019, observamos que </w:t>
      </w:r>
      <w:r>
        <w:rPr>
          <w:rFonts w:ascii="Arial" w:eastAsia="Arial" w:hAnsi="Arial" w:cs="Arial"/>
          <w:b/>
          <w:color w:val="000000"/>
          <w:sz w:val="20"/>
          <w:szCs w:val="20"/>
        </w:rPr>
        <w:t>Sanidad y Salud y el sector Farmacéutico son los únicos sectores en crecimiento, con un 40% y un 15% respectivamente,</w:t>
      </w:r>
      <w:r>
        <w:rPr>
          <w:rFonts w:ascii="Arial" w:eastAsia="Arial" w:hAnsi="Arial" w:cs="Arial"/>
          <w:color w:val="000000"/>
          <w:sz w:val="20"/>
          <w:szCs w:val="20"/>
        </w:rPr>
        <w:t xml:space="preserve"> mientras que el resto de sectores decrecen.  </w:t>
      </w:r>
    </w:p>
    <w:p w:rsidR="00C81AAD" w:rsidRDefault="00C81AAD">
      <w:pPr>
        <w:spacing w:line="360" w:lineRule="auto"/>
        <w:jc w:val="both"/>
        <w:rPr>
          <w:rFonts w:ascii="Arial" w:eastAsia="Arial" w:hAnsi="Arial" w:cs="Arial"/>
          <w:color w:val="000000"/>
          <w:sz w:val="20"/>
          <w:szCs w:val="20"/>
        </w:rPr>
      </w:pPr>
    </w:p>
    <w:p w:rsidR="00C81AAD" w:rsidRDefault="006932DD">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Entrando en detalle de las subcategorías, destaca el crecimiento, en relación a marzo del año pasado, de algunas profesiones relacionadas con la actual crisis sanitaria. Es el caso de </w:t>
      </w:r>
      <w:r>
        <w:rPr>
          <w:rFonts w:ascii="Arial" w:eastAsia="Arial" w:hAnsi="Arial" w:cs="Arial"/>
          <w:b/>
          <w:color w:val="000000"/>
          <w:sz w:val="20"/>
          <w:szCs w:val="20"/>
        </w:rPr>
        <w:t>Vigilantes de seguridad</w:t>
      </w:r>
      <w:r>
        <w:rPr>
          <w:rFonts w:ascii="Arial" w:eastAsia="Arial" w:hAnsi="Arial" w:cs="Arial"/>
          <w:color w:val="000000"/>
          <w:sz w:val="20"/>
          <w:szCs w:val="20"/>
        </w:rPr>
        <w:t xml:space="preserve"> que con 2.480 vacantes más, triplica su volumen de vacantes respecto a marzo de 2019. Lo mismo ocurre con </w:t>
      </w:r>
      <w:r>
        <w:rPr>
          <w:rFonts w:ascii="Arial" w:eastAsia="Arial" w:hAnsi="Arial" w:cs="Arial"/>
          <w:b/>
          <w:color w:val="000000"/>
          <w:sz w:val="20"/>
          <w:szCs w:val="20"/>
        </w:rPr>
        <w:t>Limpieza</w:t>
      </w:r>
      <w:r>
        <w:rPr>
          <w:rFonts w:ascii="Arial" w:eastAsia="Arial" w:hAnsi="Arial" w:cs="Arial"/>
          <w:color w:val="000000"/>
          <w:sz w:val="20"/>
          <w:szCs w:val="20"/>
        </w:rPr>
        <w:t xml:space="preserve"> que casi triplica también su volumen llegando a 5.659 vacantes. Estas dos profesiones están íntimamente relacionadas con la pandemia, puesto que los centros sanitarios y otras instalaciones se han encontrado con la necesidad de reforzar el personal de limpieza, así como de ampliar la seguridad y vigilancia de aquellos edificios que han quedado vacíos tras el confinamiento o </w:t>
      </w:r>
      <w:r>
        <w:rPr>
          <w:rFonts w:ascii="Arial" w:eastAsia="Arial" w:hAnsi="Arial" w:cs="Arial"/>
          <w:sz w:val="20"/>
          <w:szCs w:val="20"/>
        </w:rPr>
        <w:t>supermercados y centros de trabajo de actividades esenciales</w:t>
      </w:r>
      <w:r>
        <w:rPr>
          <w:rFonts w:ascii="Arial" w:eastAsia="Arial" w:hAnsi="Arial" w:cs="Arial"/>
          <w:color w:val="000000"/>
          <w:sz w:val="20"/>
          <w:szCs w:val="20"/>
        </w:rPr>
        <w:t xml:space="preserve">. </w:t>
      </w:r>
    </w:p>
    <w:p w:rsidR="00C81AAD" w:rsidRDefault="00C81AAD">
      <w:pPr>
        <w:pBdr>
          <w:top w:val="nil"/>
          <w:left w:val="nil"/>
          <w:bottom w:val="nil"/>
          <w:right w:val="nil"/>
          <w:between w:val="nil"/>
        </w:pBdr>
        <w:spacing w:line="360" w:lineRule="auto"/>
        <w:jc w:val="both"/>
        <w:rPr>
          <w:rFonts w:ascii="Arial" w:eastAsia="Arial" w:hAnsi="Arial" w:cs="Arial"/>
          <w:color w:val="000000"/>
          <w:sz w:val="20"/>
          <w:szCs w:val="20"/>
        </w:rPr>
      </w:pPr>
    </w:p>
    <w:p w:rsidR="00C81AAD" w:rsidRDefault="006932DD">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Los transportistas</w:t>
      </w:r>
      <w:r>
        <w:rPr>
          <w:rFonts w:ascii="Arial" w:eastAsia="Arial" w:hAnsi="Arial" w:cs="Arial"/>
          <w:color w:val="000000"/>
          <w:sz w:val="20"/>
          <w:szCs w:val="20"/>
        </w:rPr>
        <w:t xml:space="preserve"> también han visto incrementado su volumen de vacantes alcanzando las 1.229 vacantes en marzo, casi el doble respecto al año anterior, debido </w:t>
      </w:r>
      <w:r>
        <w:rPr>
          <w:rFonts w:ascii="Arial" w:eastAsia="Arial" w:hAnsi="Arial" w:cs="Arial"/>
          <w:sz w:val="20"/>
          <w:szCs w:val="20"/>
        </w:rPr>
        <w:t>principalmente</w:t>
      </w:r>
      <w:r>
        <w:rPr>
          <w:rFonts w:ascii="Arial" w:eastAsia="Arial" w:hAnsi="Arial" w:cs="Arial"/>
          <w:color w:val="000000"/>
          <w:sz w:val="20"/>
          <w:szCs w:val="20"/>
        </w:rPr>
        <w:t xml:space="preserve"> al crecimiento del comercio electrónico que se está produciendo en este periodo de confinamiento.</w:t>
      </w:r>
    </w:p>
    <w:p w:rsidR="00C81AAD" w:rsidRDefault="00C81AAD">
      <w:pPr>
        <w:spacing w:line="360" w:lineRule="auto"/>
        <w:rPr>
          <w:rFonts w:ascii="Arial" w:eastAsia="Arial" w:hAnsi="Arial" w:cs="Arial"/>
          <w:color w:val="000000"/>
          <w:sz w:val="20"/>
          <w:szCs w:val="20"/>
        </w:rPr>
      </w:pPr>
    </w:p>
    <w:p w:rsidR="00C81AAD" w:rsidRDefault="006932DD">
      <w:pPr>
        <w:pBdr>
          <w:top w:val="nil"/>
          <w:left w:val="nil"/>
          <w:bottom w:val="nil"/>
          <w:right w:val="nil"/>
          <w:between w:val="nil"/>
        </w:pBdr>
        <w:spacing w:line="360" w:lineRule="auto"/>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 xml:space="preserve">Finalmente, </w:t>
      </w:r>
      <w:r>
        <w:rPr>
          <w:rFonts w:ascii="Arial" w:eastAsia="Arial" w:hAnsi="Arial" w:cs="Arial"/>
          <w:b/>
          <w:color w:val="000000"/>
          <w:sz w:val="20"/>
          <w:szCs w:val="20"/>
        </w:rPr>
        <w:t>las profesiones relacionadas con la salud, son también las que más crecen en estos momentos.</w:t>
      </w:r>
      <w:r>
        <w:rPr>
          <w:rFonts w:ascii="Arial" w:eastAsia="Arial" w:hAnsi="Arial" w:cs="Arial"/>
          <w:color w:val="000000"/>
          <w:sz w:val="20"/>
          <w:szCs w:val="20"/>
        </w:rPr>
        <w:t>  Se ha duplicado la demanda de vacantes de médicos generales, crece un 37% la demanda de profesionales de enfermería y crece la demanda de otros profesionales sanitarios con 2.238 vacantes más en relación al año pasado.</w:t>
      </w:r>
    </w:p>
    <w:p w:rsidR="00C81AAD" w:rsidRDefault="00C81AAD">
      <w:pPr>
        <w:pBdr>
          <w:top w:val="nil"/>
          <w:left w:val="nil"/>
          <w:bottom w:val="nil"/>
          <w:right w:val="nil"/>
          <w:between w:val="nil"/>
        </w:pBdr>
        <w:spacing w:line="360" w:lineRule="auto"/>
        <w:rPr>
          <w:rFonts w:ascii="Arial" w:eastAsia="Arial" w:hAnsi="Arial" w:cs="Arial"/>
          <w:color w:val="000000"/>
          <w:sz w:val="20"/>
          <w:szCs w:val="20"/>
        </w:rPr>
      </w:pPr>
    </w:p>
    <w:p w:rsidR="00C81AAD" w:rsidRDefault="006932DD">
      <w:pPr>
        <w:pBdr>
          <w:top w:val="nil"/>
          <w:left w:val="nil"/>
          <w:bottom w:val="nil"/>
          <w:right w:val="nil"/>
          <w:between w:val="nil"/>
        </w:pBdr>
        <w:spacing w:line="360" w:lineRule="auto"/>
        <w:rPr>
          <w:rFonts w:ascii="Arial" w:eastAsia="Arial" w:hAnsi="Arial" w:cs="Arial"/>
          <w:color w:val="808080"/>
          <w:sz w:val="16"/>
          <w:szCs w:val="16"/>
          <w:u w:val="single"/>
        </w:rPr>
      </w:pPr>
      <w:r>
        <w:rPr>
          <w:rFonts w:ascii="Arial" w:eastAsia="Arial" w:hAnsi="Arial" w:cs="Arial"/>
          <w:noProof/>
          <w:color w:val="808080"/>
          <w:sz w:val="16"/>
          <w:szCs w:val="16"/>
        </w:rPr>
        <w:drawing>
          <wp:inline distT="0" distB="0" distL="0" distR="0">
            <wp:extent cx="5724525" cy="16383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b="58252"/>
                    <a:stretch>
                      <a:fillRect/>
                    </a:stretch>
                  </pic:blipFill>
                  <pic:spPr>
                    <a:xfrm>
                      <a:off x="0" y="0"/>
                      <a:ext cx="5724525" cy="1638300"/>
                    </a:xfrm>
                    <a:prstGeom prst="rect">
                      <a:avLst/>
                    </a:prstGeom>
                    <a:ln/>
                  </pic:spPr>
                </pic:pic>
              </a:graphicData>
            </a:graphic>
          </wp:inline>
        </w:drawing>
      </w:r>
    </w:p>
    <w:p w:rsidR="00C81AAD" w:rsidRDefault="00C81AAD">
      <w:pPr>
        <w:pBdr>
          <w:top w:val="none" w:sz="0" w:space="31"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6932DD">
      <w:pPr>
        <w:rPr>
          <w:rFonts w:ascii="Arial" w:eastAsia="Arial" w:hAnsi="Arial" w:cs="Arial"/>
          <w:color w:val="808080"/>
          <w:sz w:val="16"/>
          <w:szCs w:val="16"/>
          <w:u w:val="single"/>
        </w:rPr>
      </w:pPr>
      <w:r>
        <w:br w:type="page"/>
      </w:r>
    </w:p>
    <w:p w:rsidR="00C81AA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431" w:lineRule="auto"/>
        <w:jc w:val="both"/>
        <w:rPr>
          <w:rFonts w:ascii="Arial" w:eastAsia="Arial" w:hAnsi="Arial" w:cs="Arial"/>
          <w:sz w:val="20"/>
          <w:szCs w:val="20"/>
        </w:rPr>
      </w:pPr>
      <w:r>
        <w:rPr>
          <w:rFonts w:ascii="Arial" w:eastAsia="Arial" w:hAnsi="Arial" w:cs="Arial"/>
          <w:sz w:val="20"/>
          <w:szCs w:val="20"/>
        </w:rPr>
        <w:lastRenderedPageBreak/>
        <w:t>L</w:t>
      </w:r>
      <w:r>
        <w:rPr>
          <w:rFonts w:ascii="Arial" w:eastAsia="Arial" w:hAnsi="Arial" w:cs="Arial"/>
          <w:b/>
          <w:sz w:val="20"/>
          <w:szCs w:val="20"/>
        </w:rPr>
        <w:t xml:space="preserve">as profesiones que más caen durante la pandemia </w:t>
      </w:r>
      <w:r>
        <w:rPr>
          <w:rFonts w:ascii="Arial" w:eastAsia="Arial" w:hAnsi="Arial" w:cs="Arial"/>
          <w:sz w:val="20"/>
          <w:szCs w:val="20"/>
        </w:rPr>
        <w:t xml:space="preserve">son todas aquellas relacionadas con el sector </w:t>
      </w:r>
      <w:r>
        <w:rPr>
          <w:rFonts w:ascii="Arial" w:eastAsia="Arial" w:hAnsi="Arial" w:cs="Arial"/>
          <w:b/>
          <w:sz w:val="20"/>
          <w:szCs w:val="20"/>
        </w:rPr>
        <w:t>Comercial y Ventas</w:t>
      </w:r>
      <w:r>
        <w:rPr>
          <w:rFonts w:ascii="Arial" w:eastAsia="Arial" w:hAnsi="Arial" w:cs="Arial"/>
          <w:sz w:val="20"/>
          <w:szCs w:val="20"/>
        </w:rPr>
        <w:t xml:space="preserve">: agentes, comerciales, tele vendedores y atención al cliente. Este sector, es de los primeros en reducirse en momentos de crisis, pero esto no significa que pierda importancia, sigue siendo relevante, ocupando la primera posición del ranking de sectores que ofrecen un mayor volumen de vacantes. Lo mismo ocurre con los sectores de </w:t>
      </w:r>
      <w:r>
        <w:rPr>
          <w:rFonts w:ascii="Arial" w:eastAsia="Arial" w:hAnsi="Arial" w:cs="Arial"/>
          <w:b/>
          <w:sz w:val="20"/>
          <w:szCs w:val="20"/>
        </w:rPr>
        <w:t>Informática y Telecomunicaciones</w:t>
      </w:r>
      <w:r>
        <w:rPr>
          <w:rFonts w:ascii="Arial" w:eastAsia="Arial" w:hAnsi="Arial" w:cs="Arial"/>
          <w:sz w:val="20"/>
          <w:szCs w:val="20"/>
        </w:rPr>
        <w:t xml:space="preserve"> y </w:t>
      </w:r>
      <w:r>
        <w:rPr>
          <w:rFonts w:ascii="Arial" w:eastAsia="Arial" w:hAnsi="Arial" w:cs="Arial"/>
          <w:b/>
          <w:sz w:val="20"/>
          <w:szCs w:val="20"/>
        </w:rPr>
        <w:t xml:space="preserve">Atención al cliente </w:t>
      </w:r>
      <w:r>
        <w:rPr>
          <w:rFonts w:ascii="Arial" w:eastAsia="Arial" w:hAnsi="Arial" w:cs="Arial"/>
          <w:sz w:val="20"/>
          <w:szCs w:val="20"/>
        </w:rPr>
        <w:t xml:space="preserve">que siguen siendo, a pesar del decrecimiento actual, sectores importantes para las empresas y la creación de empleo, convirtiéndose en la clave del éxito futuro. Y es que la red comercial es uno de los grandes protagonistas a la hora de revertir la situación de crisis de una empresa.  Asimismo, el mercado debe seguir apostando por el sector servicios y los puestos relacionados con la innovación y la tecnología. </w:t>
      </w: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431" w:lineRule="auto"/>
        <w:jc w:val="both"/>
        <w:rPr>
          <w:rFonts w:ascii="Arial" w:eastAsia="Arial" w:hAnsi="Arial" w:cs="Arial"/>
          <w:sz w:val="20"/>
          <w:szCs w:val="20"/>
        </w:rPr>
      </w:pPr>
      <w:r>
        <w:rPr>
          <w:rFonts w:ascii="Arial" w:eastAsia="Arial" w:hAnsi="Arial" w:cs="Arial"/>
          <w:sz w:val="20"/>
          <w:szCs w:val="20"/>
        </w:rPr>
        <w:t xml:space="preserve">Otra profesión en declive tras el cierre de colegios, institutos o centros de extraescolares son los maestros cuyas vacantes descienden un 49%. Los datos extraídos de la plataforma destacan la caída del sector </w:t>
      </w:r>
      <w:r>
        <w:rPr>
          <w:rFonts w:ascii="Arial" w:eastAsia="Arial" w:hAnsi="Arial" w:cs="Arial"/>
          <w:b/>
          <w:sz w:val="20"/>
          <w:szCs w:val="20"/>
        </w:rPr>
        <w:t xml:space="preserve">Automoción </w:t>
      </w:r>
      <w:r>
        <w:rPr>
          <w:rFonts w:ascii="Arial" w:eastAsia="Arial" w:hAnsi="Arial" w:cs="Arial"/>
          <w:sz w:val="20"/>
          <w:szCs w:val="20"/>
        </w:rPr>
        <w:t xml:space="preserve">en un 72% respecto marzo 2019, que refleja no solo los </w:t>
      </w:r>
      <w:proofErr w:type="spellStart"/>
      <w:r>
        <w:rPr>
          <w:rFonts w:ascii="Arial" w:eastAsia="Arial" w:hAnsi="Arial" w:cs="Arial"/>
          <w:sz w:val="20"/>
          <w:szCs w:val="20"/>
        </w:rPr>
        <w:t>ERTE’s</w:t>
      </w:r>
      <w:proofErr w:type="spellEnd"/>
      <w:r>
        <w:rPr>
          <w:rFonts w:ascii="Arial" w:eastAsia="Arial" w:hAnsi="Arial" w:cs="Arial"/>
          <w:sz w:val="20"/>
          <w:szCs w:val="20"/>
        </w:rPr>
        <w:t xml:space="preserve"> recientemente comunicados de grandes compañías sino la caída de toda la industria alrededor del automóvil.</w:t>
      </w: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431" w:lineRule="auto"/>
        <w:jc w:val="both"/>
        <w:rPr>
          <w:rFonts w:ascii="Arial" w:eastAsia="Arial" w:hAnsi="Arial" w:cs="Arial"/>
          <w:sz w:val="20"/>
          <w:szCs w:val="20"/>
        </w:rPr>
      </w:pPr>
    </w:p>
    <w:p w:rsidR="00C81AA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431" w:lineRule="auto"/>
        <w:jc w:val="both"/>
        <w:rPr>
          <w:rFonts w:ascii="Arial" w:eastAsia="Arial" w:hAnsi="Arial" w:cs="Arial"/>
          <w:color w:val="808080"/>
          <w:sz w:val="16"/>
          <w:szCs w:val="16"/>
          <w:u w:val="single"/>
        </w:rPr>
      </w:pPr>
      <w:r>
        <w:rPr>
          <w:rFonts w:ascii="Arial" w:eastAsia="Arial" w:hAnsi="Arial" w:cs="Arial"/>
          <w:sz w:val="20"/>
          <w:szCs w:val="20"/>
        </w:rPr>
        <w:t>Por último, con la paralización de la actividad en Turismo y restauración, todas las profesiones relacionadas con el sector sufren una drástica caída, entre un 70% y un 90%.</w:t>
      </w:r>
    </w:p>
    <w:p w:rsidR="00C81AA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r>
        <w:rPr>
          <w:rFonts w:ascii="Arial" w:eastAsia="Arial" w:hAnsi="Arial" w:cs="Arial"/>
          <w:noProof/>
          <w:color w:val="808080"/>
          <w:sz w:val="16"/>
          <w:szCs w:val="16"/>
          <w:u w:val="single"/>
        </w:rPr>
        <w:drawing>
          <wp:inline distT="114300" distB="114300" distL="114300" distR="114300">
            <wp:extent cx="5473700" cy="20828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73700" cy="2082800"/>
                    </a:xfrm>
                    <a:prstGeom prst="rect">
                      <a:avLst/>
                    </a:prstGeom>
                    <a:ln/>
                  </pic:spPr>
                </pic:pic>
              </a:graphicData>
            </a:graphic>
          </wp:inline>
        </w:drawing>
      </w: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bookmarkStart w:id="2" w:name="_GoBack"/>
      <w:bookmarkEnd w:id="2"/>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6932D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6932D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6932D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p>
    <w:p w:rsidR="00C81AA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lastRenderedPageBreak/>
        <w:t>Sobre InfoJobs</w:t>
      </w: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p>
    <w:p w:rsidR="00C81AA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Actualmente 7 de cada 10 ofertas publicadas en internet están en InfoJobs, ascendiendo el último año a más de 3.000.000 empleos. Cuenta cada mes con más de 43 millones de visitas (más del 85% proceden de dispositivos móviles), 350 millones de páginas vistas y cada día la visitan un promedio de 800.000 usuarios únicos. (Fuente datos: AT Internet - Promedio mensual 2018). </w:t>
      </w:r>
    </w:p>
    <w:p w:rsidR="00C81AAD" w:rsidRDefault="00C81AA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p>
    <w:p w:rsidR="00C81AAD" w:rsidRDefault="006932DD" w:rsidP="00427B11">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r>
        <w:rPr>
          <w:rFonts w:ascii="Arial" w:eastAsia="Arial" w:hAnsi="Arial" w:cs="Arial"/>
          <w:color w:val="808080"/>
          <w:sz w:val="16"/>
          <w:szCs w:val="16"/>
        </w:rPr>
        <w:t xml:space="preserve">InfoJobs pertenece a Adevinta, una empresa 100% especialista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el único “pure </w:t>
      </w:r>
      <w:proofErr w:type="spellStart"/>
      <w:r>
        <w:rPr>
          <w:rFonts w:ascii="Arial" w:eastAsia="Arial" w:hAnsi="Arial" w:cs="Arial"/>
          <w:color w:val="808080"/>
          <w:sz w:val="16"/>
          <w:szCs w:val="16"/>
        </w:rPr>
        <w:t>player</w:t>
      </w:r>
      <w:proofErr w:type="spellEnd"/>
      <w:r>
        <w:rPr>
          <w:rFonts w:ascii="Arial" w:eastAsia="Arial" w:hAnsi="Arial" w:cs="Arial"/>
          <w:color w:val="808080"/>
          <w:sz w:val="16"/>
          <w:szCs w:val="16"/>
        </w:rPr>
        <w:t xml:space="preserve">” del sector a nivel mundial con presencia en 16 países de Europa, América Latina y África del Norte.  Adevinta en España, antes Schibsted </w:t>
      </w:r>
      <w:proofErr w:type="spellStart"/>
      <w:r>
        <w:rPr>
          <w:rFonts w:ascii="Arial" w:eastAsia="Arial" w:hAnsi="Arial" w:cs="Arial"/>
          <w:color w:val="808080"/>
          <w:sz w:val="16"/>
          <w:szCs w:val="16"/>
        </w:rPr>
        <w:t>Spain</w:t>
      </w:r>
      <w:proofErr w:type="spellEnd"/>
      <w:r>
        <w:rPr>
          <w:rFonts w:ascii="Arial" w:eastAsia="Arial" w:hAnsi="Arial" w:cs="Arial"/>
          <w:color w:val="808080"/>
          <w:sz w:val="16"/>
          <w:szCs w:val="16"/>
        </w:rPr>
        <w:t xml:space="preserve">, cuenta con una plantilla de más de 1.000 empleados, y opera a través de Fotocasa, </w:t>
      </w:r>
      <w:proofErr w:type="spellStart"/>
      <w:r>
        <w:rPr>
          <w:rFonts w:ascii="Arial" w:eastAsia="Arial" w:hAnsi="Arial" w:cs="Arial"/>
          <w:color w:val="808080"/>
          <w:sz w:val="16"/>
          <w:szCs w:val="16"/>
        </w:rPr>
        <w:t>Habitaclia</w:t>
      </w:r>
      <w:proofErr w:type="spellEnd"/>
      <w:r>
        <w:rPr>
          <w:rFonts w:ascii="Arial" w:eastAsia="Arial" w:hAnsi="Arial" w:cs="Arial"/>
          <w:color w:val="808080"/>
          <w:sz w:val="16"/>
          <w:szCs w:val="16"/>
        </w:rPr>
        <w:t xml:space="preserve">, Coches.net, Motos.net, </w:t>
      </w:r>
      <w:proofErr w:type="spellStart"/>
      <w:r>
        <w:rPr>
          <w:rFonts w:ascii="Arial" w:eastAsia="Arial" w:hAnsi="Arial" w:cs="Arial"/>
          <w:color w:val="808080"/>
          <w:sz w:val="16"/>
          <w:szCs w:val="16"/>
        </w:rPr>
        <w:t>Milanuncios</w:t>
      </w:r>
      <w:proofErr w:type="spellEnd"/>
      <w:r>
        <w:rPr>
          <w:rFonts w:ascii="Arial" w:eastAsia="Arial" w:hAnsi="Arial" w:cs="Arial"/>
          <w:color w:val="808080"/>
          <w:sz w:val="16"/>
          <w:szCs w:val="16"/>
        </w:rPr>
        <w:t xml:space="preserve"> y </w:t>
      </w:r>
      <w:proofErr w:type="spellStart"/>
      <w:r>
        <w:rPr>
          <w:rFonts w:ascii="Arial" w:eastAsia="Arial" w:hAnsi="Arial" w:cs="Arial"/>
          <w:color w:val="808080"/>
          <w:sz w:val="16"/>
          <w:szCs w:val="16"/>
        </w:rPr>
        <w:t>vibbo</w:t>
      </w:r>
      <w:proofErr w:type="spellEnd"/>
      <w:r>
        <w:rPr>
          <w:rFonts w:ascii="Arial" w:eastAsia="Arial" w:hAnsi="Arial" w:cs="Arial"/>
          <w:color w:val="808080"/>
          <w:sz w:val="16"/>
          <w:szCs w:val="16"/>
        </w:rPr>
        <w:t>. Juntas sitúan a la compañía en el top 10 de empresas con mayor audiencia de internet en nuestro país.</w:t>
      </w:r>
    </w:p>
    <w:p w:rsidR="00C81AAD" w:rsidRDefault="00C81AAD">
      <w:pPr>
        <w:spacing w:line="360" w:lineRule="auto"/>
        <w:jc w:val="both"/>
        <w:rPr>
          <w:rFonts w:ascii="Arial" w:eastAsia="Arial" w:hAnsi="Arial" w:cs="Arial"/>
          <w:color w:val="808080"/>
          <w:sz w:val="18"/>
          <w:szCs w:val="18"/>
        </w:rPr>
      </w:pPr>
    </w:p>
    <w:p w:rsidR="00C81AAD" w:rsidRDefault="00C81AAD">
      <w:pPr>
        <w:spacing w:line="360" w:lineRule="auto"/>
        <w:jc w:val="both"/>
        <w:rPr>
          <w:rFonts w:ascii="Arial" w:eastAsia="Arial" w:hAnsi="Arial" w:cs="Arial"/>
          <w:b/>
          <w:color w:val="7F7F7F"/>
          <w:sz w:val="18"/>
          <w:szCs w:val="18"/>
        </w:rPr>
      </w:pPr>
    </w:p>
    <w:p w:rsidR="00C81AAD" w:rsidRDefault="006932DD">
      <w:pPr>
        <w:spacing w:line="360" w:lineRule="auto"/>
        <w:jc w:val="both"/>
        <w:rPr>
          <w:rFonts w:ascii="Arial" w:eastAsia="Arial" w:hAnsi="Arial" w:cs="Arial"/>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rsidR="00C81AAD" w:rsidRDefault="00C81AAD">
      <w:pPr>
        <w:spacing w:line="360" w:lineRule="auto"/>
        <w:jc w:val="both"/>
        <w:rPr>
          <w:rFonts w:ascii="Arial" w:eastAsia="Arial" w:hAnsi="Arial" w:cs="Arial"/>
          <w:b/>
          <w:color w:val="7F7F7F"/>
          <w:sz w:val="18"/>
          <w:szCs w:val="18"/>
        </w:rPr>
      </w:pPr>
    </w:p>
    <w:p w:rsidR="00C81AAD" w:rsidRDefault="006932DD">
      <w:pPr>
        <w:pBdr>
          <w:top w:val="nil"/>
          <w:left w:val="nil"/>
          <w:bottom w:val="nil"/>
          <w:right w:val="nil"/>
          <w:between w:val="nil"/>
        </w:pBdr>
        <w:spacing w:line="360" w:lineRule="auto"/>
        <w:jc w:val="both"/>
        <w:rPr>
          <w:rFonts w:ascii="Arial" w:eastAsia="Arial" w:hAnsi="Arial" w:cs="Arial"/>
          <w:color w:val="80808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xml:space="preserve">: </w:t>
      </w:r>
      <w:proofErr w:type="spellStart"/>
      <w:r>
        <w:rPr>
          <w:rFonts w:ascii="Arial" w:eastAsia="Arial" w:hAnsi="Arial" w:cs="Arial"/>
          <w:color w:val="7F7F7F"/>
          <w:sz w:val="18"/>
          <w:szCs w:val="18"/>
        </w:rPr>
        <w:t>Xènia</w:t>
      </w:r>
      <w:proofErr w:type="spellEnd"/>
      <w:r>
        <w:rPr>
          <w:rFonts w:ascii="Arial" w:eastAsia="Arial" w:hAnsi="Arial" w:cs="Arial"/>
          <w:color w:val="7F7F7F"/>
          <w:sz w:val="18"/>
          <w:szCs w:val="18"/>
        </w:rPr>
        <w:t xml:space="preserve"> Gallego / Marta Martín</w:t>
      </w:r>
    </w:p>
    <w:p w:rsidR="00C81AAD" w:rsidRDefault="009944CC">
      <w:pPr>
        <w:spacing w:line="360" w:lineRule="auto"/>
        <w:jc w:val="both"/>
        <w:rPr>
          <w:rFonts w:ascii="Arial" w:eastAsia="Arial" w:hAnsi="Arial" w:cs="Arial"/>
          <w:color w:val="7F7F7F"/>
          <w:sz w:val="18"/>
          <w:szCs w:val="18"/>
        </w:rPr>
      </w:pPr>
      <w:hyperlink r:id="rId11">
        <w:r w:rsidR="006932DD">
          <w:rPr>
            <w:rFonts w:ascii="Arial" w:eastAsia="Arial" w:hAnsi="Arial" w:cs="Arial"/>
            <w:b/>
            <w:color w:val="0070C0"/>
            <w:sz w:val="18"/>
            <w:szCs w:val="18"/>
          </w:rPr>
          <w:t>prensa@infojobs.net</w:t>
        </w:r>
      </w:hyperlink>
      <w:r w:rsidR="006932DD">
        <w:rPr>
          <w:rFonts w:ascii="Arial" w:eastAsia="Arial" w:hAnsi="Arial" w:cs="Arial"/>
          <w:color w:val="4F81BD"/>
          <w:sz w:val="18"/>
          <w:szCs w:val="18"/>
        </w:rPr>
        <w:tab/>
      </w:r>
      <w:r w:rsidR="006932DD">
        <w:rPr>
          <w:rFonts w:ascii="Arial" w:eastAsia="Arial" w:hAnsi="Arial" w:cs="Arial"/>
          <w:color w:val="4F81BD"/>
          <w:sz w:val="18"/>
          <w:szCs w:val="18"/>
        </w:rPr>
        <w:tab/>
      </w:r>
      <w:r w:rsidR="006932DD">
        <w:rPr>
          <w:rFonts w:ascii="Arial" w:eastAsia="Arial" w:hAnsi="Arial" w:cs="Arial"/>
          <w:color w:val="4F81BD"/>
          <w:sz w:val="18"/>
          <w:szCs w:val="18"/>
        </w:rPr>
        <w:tab/>
      </w:r>
      <w:r w:rsidR="006932DD">
        <w:rPr>
          <w:rFonts w:ascii="Arial" w:eastAsia="Arial" w:hAnsi="Arial" w:cs="Arial"/>
          <w:color w:val="4F81BD"/>
          <w:sz w:val="18"/>
          <w:szCs w:val="18"/>
        </w:rPr>
        <w:tab/>
        <w:t xml:space="preserve"> </w:t>
      </w:r>
      <w:r w:rsidR="006932DD">
        <w:rPr>
          <w:rFonts w:ascii="Arial" w:eastAsia="Arial" w:hAnsi="Arial" w:cs="Arial"/>
          <w:color w:val="4F81BD"/>
          <w:sz w:val="18"/>
          <w:szCs w:val="18"/>
        </w:rPr>
        <w:tab/>
      </w:r>
      <w:hyperlink r:id="rId12">
        <w:r w:rsidR="006932DD">
          <w:rPr>
            <w:rFonts w:ascii="Arial" w:eastAsia="Arial" w:hAnsi="Arial" w:cs="Arial"/>
            <w:b/>
            <w:color w:val="0070C0"/>
            <w:sz w:val="18"/>
            <w:szCs w:val="18"/>
          </w:rPr>
          <w:t>infojobs@evercom.es</w:t>
        </w:r>
      </w:hyperlink>
      <w:r w:rsidR="006932DD">
        <w:rPr>
          <w:rFonts w:ascii="Arial" w:eastAsia="Arial" w:hAnsi="Arial" w:cs="Arial"/>
          <w:color w:val="0070C0"/>
          <w:sz w:val="18"/>
          <w:szCs w:val="18"/>
        </w:rPr>
        <w:t xml:space="preserve">  </w:t>
      </w:r>
    </w:p>
    <w:p w:rsidR="00C81AAD" w:rsidRDefault="006932D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808080"/>
          <w:sz w:val="16"/>
          <w:szCs w:val="16"/>
        </w:rPr>
      </w:pP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r>
      <w:r w:rsidR="004128B3">
        <w:rPr>
          <w:rFonts w:ascii="Arial" w:eastAsia="Arial" w:hAnsi="Arial" w:cs="Arial"/>
          <w:color w:val="808080"/>
          <w:sz w:val="16"/>
          <w:szCs w:val="16"/>
        </w:rPr>
        <w:tab/>
      </w:r>
      <w:r>
        <w:rPr>
          <w:rFonts w:ascii="Arial" w:eastAsia="Arial" w:hAnsi="Arial" w:cs="Arial"/>
          <w:color w:val="808080"/>
          <w:sz w:val="16"/>
          <w:szCs w:val="16"/>
        </w:rPr>
        <w:t>T. 93 415 37 05</w:t>
      </w:r>
    </w:p>
    <w:sectPr w:rsidR="00C81AAD">
      <w:headerReference w:type="even" r:id="rId13"/>
      <w:headerReference w:type="default" r:id="rId14"/>
      <w:footerReference w:type="even" r:id="rId15"/>
      <w:footerReference w:type="default" r:id="rId16"/>
      <w:headerReference w:type="first" r:id="rId17"/>
      <w:footerReference w:type="first" r:id="rId18"/>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4CC" w:rsidRDefault="009944CC">
      <w:r>
        <w:separator/>
      </w:r>
    </w:p>
  </w:endnote>
  <w:endnote w:type="continuationSeparator" w:id="0">
    <w:p w:rsidR="009944CC" w:rsidRDefault="0099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B3" w:rsidRDefault="004128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B3" w:rsidRDefault="004128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B3" w:rsidRDefault="004128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4CC" w:rsidRDefault="009944CC">
      <w:r>
        <w:separator/>
      </w:r>
    </w:p>
  </w:footnote>
  <w:footnote w:type="continuationSeparator" w:id="0">
    <w:p w:rsidR="009944CC" w:rsidRDefault="0099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B3" w:rsidRDefault="004128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AAD" w:rsidRDefault="006932DD">
    <w:pPr>
      <w:pBdr>
        <w:top w:val="nil"/>
        <w:left w:val="nil"/>
        <w:bottom w:val="nil"/>
        <w:right w:val="nil"/>
        <w:between w:val="nil"/>
      </w:pBdr>
      <w:tabs>
        <w:tab w:val="center" w:pos="4819"/>
        <w:tab w:val="right" w:pos="9638"/>
      </w:tabs>
      <w:rPr>
        <w:rFonts w:ascii="Arial" w:eastAsia="Arial" w:hAnsi="Arial" w:cs="Arial"/>
        <w:color w:val="919191"/>
        <w:sz w:val="28"/>
        <w:szCs w:val="28"/>
      </w:rPr>
    </w:pPr>
    <w:r>
      <w:rPr>
        <w:rFonts w:ascii="Arial" w:eastAsia="Arial" w:hAnsi="Arial" w:cs="Arial"/>
        <w:noProof/>
        <w:color w:val="3A7AB2"/>
        <w:sz w:val="28"/>
        <w:szCs w:val="28"/>
      </w:rPr>
      <w:drawing>
        <wp:inline distT="0" distB="0" distL="0" distR="0">
          <wp:extent cx="1448868" cy="36758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48868" cy="367585"/>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noProof/>
      </w:rPr>
      <w:drawing>
        <wp:anchor distT="152400" distB="152400" distL="152400" distR="152400" simplePos="0" relativeHeight="251658240" behindDoc="0" locked="0" layoutInCell="1" hidden="0" allowOverlap="1">
          <wp:simplePos x="0" y="0"/>
          <wp:positionH relativeFrom="column">
            <wp:posOffset>5229225</wp:posOffset>
          </wp:positionH>
          <wp:positionV relativeFrom="paragraph">
            <wp:posOffset>-297813</wp:posOffset>
          </wp:positionV>
          <wp:extent cx="720001" cy="720001"/>
          <wp:effectExtent l="0" t="0" r="0" b="0"/>
          <wp:wrapSquare wrapText="bothSides" distT="152400" distB="152400" distL="152400" distR="1524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C81AAD" w:rsidRDefault="00C81AAD">
    <w:pPr>
      <w:pBdr>
        <w:top w:val="nil"/>
        <w:left w:val="nil"/>
        <w:bottom w:val="nil"/>
        <w:right w:val="nil"/>
        <w:between w:val="nil"/>
      </w:pBdr>
      <w:tabs>
        <w:tab w:val="center" w:pos="4819"/>
        <w:tab w:val="right" w:pos="9638"/>
      </w:tabs>
      <w:rPr>
        <w:rFonts w:ascii="Arial" w:eastAsia="Arial" w:hAnsi="Arial" w:cs="Arial"/>
        <w:color w:val="919191"/>
        <w:sz w:val="28"/>
        <w:szCs w:val="28"/>
      </w:rPr>
    </w:pPr>
  </w:p>
  <w:p w:rsidR="00C81AAD" w:rsidRDefault="00C81AAD">
    <w:pPr>
      <w:pBdr>
        <w:top w:val="nil"/>
        <w:left w:val="nil"/>
        <w:bottom w:val="nil"/>
        <w:right w:val="nil"/>
        <w:between w:val="nil"/>
      </w:pBdr>
      <w:tabs>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8B3" w:rsidRDefault="004128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AD"/>
    <w:rsid w:val="003628C7"/>
    <w:rsid w:val="003C39B1"/>
    <w:rsid w:val="004128B3"/>
    <w:rsid w:val="00427B11"/>
    <w:rsid w:val="006932DD"/>
    <w:rsid w:val="009944CC"/>
    <w:rsid w:val="00C81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564BF-4602-4FB0-AA5B-0E441D8E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24995"/>
    <w:pPr>
      <w:spacing w:before="100" w:beforeAutospacing="1" w:after="100" w:afterAutospacing="1"/>
    </w:pPr>
    <w:rPr>
      <w:lang w:val="es-ES"/>
    </w:rPr>
  </w:style>
  <w:style w:type="paragraph" w:styleId="Encabezado">
    <w:name w:val="header"/>
    <w:basedOn w:val="Normal"/>
    <w:link w:val="EncabezadoCar"/>
    <w:uiPriority w:val="99"/>
    <w:unhideWhenUsed/>
    <w:rsid w:val="004128B3"/>
    <w:pPr>
      <w:tabs>
        <w:tab w:val="center" w:pos="4419"/>
        <w:tab w:val="right" w:pos="8838"/>
      </w:tabs>
    </w:pPr>
  </w:style>
  <w:style w:type="character" w:customStyle="1" w:styleId="EncabezadoCar">
    <w:name w:val="Encabezado Car"/>
    <w:basedOn w:val="Fuentedeprrafopredeter"/>
    <w:link w:val="Encabezado"/>
    <w:uiPriority w:val="99"/>
    <w:rsid w:val="004128B3"/>
  </w:style>
  <w:style w:type="paragraph" w:styleId="Piedepgina">
    <w:name w:val="footer"/>
    <w:basedOn w:val="Normal"/>
    <w:link w:val="PiedepginaCar"/>
    <w:uiPriority w:val="99"/>
    <w:unhideWhenUsed/>
    <w:rsid w:val="004128B3"/>
    <w:pPr>
      <w:tabs>
        <w:tab w:val="center" w:pos="4419"/>
        <w:tab w:val="right" w:pos="8838"/>
      </w:tabs>
    </w:pPr>
  </w:style>
  <w:style w:type="character" w:customStyle="1" w:styleId="PiedepginaCar">
    <w:name w:val="Pie de página Car"/>
    <w:basedOn w:val="Fuentedeprrafopredeter"/>
    <w:link w:val="Piedepgina"/>
    <w:uiPriority w:val="99"/>
    <w:rsid w:val="0041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fojobs.net/" TargetMode="External"/><Relationship Id="rId12" Type="http://schemas.openxmlformats.org/officeDocument/2006/relationships/hyperlink" Target="mailto:infojobs@evercom.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nsa@infojob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Jx1IYyfVCPIE/eYGPZP3TKC5w==">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1091</Words>
  <Characters>6002</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Rius</cp:lastModifiedBy>
  <cp:revision>4</cp:revision>
  <dcterms:created xsi:type="dcterms:W3CDTF">2020-04-02T17:19:00Z</dcterms:created>
  <dcterms:modified xsi:type="dcterms:W3CDTF">2020-04-06T10:07:00Z</dcterms:modified>
</cp:coreProperties>
</file>